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3B" w:rsidRPr="008D5754" w:rsidRDefault="00315D3B" w:rsidP="00315D3B">
      <w:pPr>
        <w:jc w:val="center"/>
        <w:rPr>
          <w:rFonts w:eastAsia="MS PGothic"/>
          <w:color w:val="FF0000"/>
          <w:sz w:val="88"/>
          <w:szCs w:val="52"/>
        </w:rPr>
      </w:pPr>
      <w:r w:rsidRPr="008D5754">
        <w:rPr>
          <w:rFonts w:eastAsia="MS PGothic"/>
          <w:color w:val="FF0000"/>
          <w:sz w:val="88"/>
          <w:szCs w:val="52"/>
        </w:rPr>
        <w:t>Asia Econom</w:t>
      </w:r>
      <w:r w:rsidRPr="008D5754">
        <w:rPr>
          <w:color w:val="FF0000"/>
          <w:sz w:val="88"/>
          <w:szCs w:val="52"/>
        </w:rPr>
        <w:t>ic</w:t>
      </w:r>
      <w:r w:rsidRPr="008D5754">
        <w:rPr>
          <w:rFonts w:eastAsia="MS PGothic"/>
          <w:color w:val="FF0000"/>
          <w:sz w:val="88"/>
          <w:szCs w:val="52"/>
        </w:rPr>
        <w:t xml:space="preserve"> Weekly</w:t>
      </w:r>
    </w:p>
    <w:p w:rsidR="00315D3B" w:rsidRPr="008D5754" w:rsidRDefault="00315D3B" w:rsidP="00315D3B">
      <w:pPr>
        <w:ind w:hanging="2"/>
        <w:jc w:val="center"/>
        <w:rPr>
          <w:rFonts w:ascii="黑体" w:eastAsia="黑体" w:hAnsi="黑体"/>
          <w:sz w:val="65"/>
        </w:rPr>
      </w:pPr>
      <w:r w:rsidRPr="008D5754">
        <w:rPr>
          <w:rFonts w:ascii="黑体" w:eastAsia="黑体" w:hAnsi="黑体" w:hint="eastAsia"/>
          <w:sz w:val="65"/>
        </w:rPr>
        <w:t>亚洲经济周报</w:t>
      </w:r>
    </w:p>
    <w:p w:rsidR="00315D3B" w:rsidRPr="008D5754" w:rsidRDefault="00315D3B" w:rsidP="00315D3B">
      <w:pPr>
        <w:jc w:val="center"/>
        <w:rPr>
          <w:rFonts w:eastAsia="楷体_GB2312"/>
          <w:b/>
          <w:bCs/>
          <w:sz w:val="32"/>
          <w:szCs w:val="32"/>
        </w:rPr>
      </w:pPr>
      <w:r w:rsidRPr="008D5754">
        <w:rPr>
          <w:rFonts w:hint="eastAsia"/>
          <w:sz w:val="32"/>
          <w:szCs w:val="32"/>
        </w:rPr>
        <w:t xml:space="preserve">Issue No. </w:t>
      </w:r>
      <w:r w:rsidR="005F1B4E">
        <w:rPr>
          <w:rFonts w:hint="eastAsia"/>
          <w:sz w:val="32"/>
          <w:szCs w:val="32"/>
        </w:rPr>
        <w:t>4</w:t>
      </w:r>
      <w:r w:rsidR="00004557">
        <w:rPr>
          <w:rFonts w:hint="eastAsia"/>
          <w:sz w:val="32"/>
          <w:szCs w:val="32"/>
        </w:rPr>
        <w:t>3</w:t>
      </w:r>
    </w:p>
    <w:p w:rsidR="00315D3B" w:rsidRPr="00865D22" w:rsidRDefault="00315D3B" w:rsidP="00315D3B">
      <w:pPr>
        <w:jc w:val="center"/>
        <w:rPr>
          <w:rFonts w:eastAsia="黑体"/>
          <w:sz w:val="32"/>
          <w:szCs w:val="32"/>
        </w:rPr>
      </w:pPr>
      <w:r w:rsidRPr="00865D22">
        <w:rPr>
          <w:rFonts w:eastAsia="黑体"/>
          <w:sz w:val="32"/>
          <w:szCs w:val="32"/>
        </w:rPr>
        <w:t>（</w:t>
      </w:r>
      <w:r w:rsidRPr="00865D22">
        <w:rPr>
          <w:rFonts w:eastAsia="黑体"/>
          <w:sz w:val="32"/>
          <w:szCs w:val="32"/>
        </w:rPr>
        <w:t>201</w:t>
      </w:r>
      <w:r>
        <w:rPr>
          <w:rFonts w:eastAsia="黑体" w:hint="eastAsia"/>
          <w:sz w:val="32"/>
          <w:szCs w:val="32"/>
        </w:rPr>
        <w:t>3</w:t>
      </w:r>
      <w:r w:rsidRPr="00865D22">
        <w:rPr>
          <w:rFonts w:eastAsia="黑体"/>
          <w:sz w:val="32"/>
          <w:szCs w:val="32"/>
        </w:rPr>
        <w:t>.</w:t>
      </w:r>
      <w:r w:rsidR="00004557">
        <w:rPr>
          <w:rFonts w:eastAsia="黑体" w:hint="eastAsia"/>
          <w:sz w:val="32"/>
          <w:szCs w:val="32"/>
        </w:rPr>
        <w:t>11.01</w:t>
      </w:r>
      <w:r w:rsidRPr="00865D22">
        <w:rPr>
          <w:rFonts w:eastAsia="黑体"/>
          <w:sz w:val="32"/>
          <w:szCs w:val="32"/>
        </w:rPr>
        <w:t>-201</w:t>
      </w:r>
      <w:r w:rsidRPr="00865D22">
        <w:rPr>
          <w:rFonts w:eastAsia="黑体" w:hint="eastAsia"/>
          <w:sz w:val="32"/>
          <w:szCs w:val="32"/>
        </w:rPr>
        <w:t>3</w:t>
      </w:r>
      <w:r w:rsidRPr="00865D22">
        <w:rPr>
          <w:rFonts w:eastAsia="黑体"/>
          <w:sz w:val="32"/>
          <w:szCs w:val="32"/>
        </w:rPr>
        <w:t>.</w:t>
      </w:r>
      <w:r w:rsidR="00552871">
        <w:rPr>
          <w:rFonts w:eastAsia="黑体" w:hint="eastAsia"/>
          <w:sz w:val="32"/>
          <w:szCs w:val="32"/>
        </w:rPr>
        <w:t>11</w:t>
      </w:r>
      <w:r w:rsidR="007A6288">
        <w:rPr>
          <w:rFonts w:eastAsia="黑体" w:hint="eastAsia"/>
          <w:sz w:val="32"/>
          <w:szCs w:val="32"/>
        </w:rPr>
        <w:t>.</w:t>
      </w:r>
      <w:r w:rsidR="00004557">
        <w:rPr>
          <w:rFonts w:eastAsia="黑体" w:hint="eastAsia"/>
          <w:sz w:val="32"/>
          <w:szCs w:val="32"/>
        </w:rPr>
        <w:t>08</w:t>
      </w:r>
      <w:r w:rsidRPr="00865D22">
        <w:rPr>
          <w:rFonts w:eastAsia="黑体"/>
          <w:sz w:val="32"/>
          <w:szCs w:val="32"/>
        </w:rPr>
        <w:t>）</w:t>
      </w:r>
    </w:p>
    <w:p w:rsidR="00315D3B" w:rsidRDefault="00FA2CBD" w:rsidP="00315D3B">
      <w:r w:rsidRPr="00FA2CBD">
        <w:rPr>
          <w:rFonts w:eastAsia="黑体"/>
          <w:noProof/>
        </w:rPr>
        <w:pict>
          <v:rect id="Rectangle 2" o:spid="_x0000_s1026" style="position:absolute;left:0;text-align:left;margin-left:-17.95pt;margin-top:3.9pt;width:467.7pt;height:2.2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" fillcolor="#969696" strokeweight="1.25pt">
            <v:stroke linestyle="thinThin"/>
          </v:rect>
        </w:pict>
      </w:r>
    </w:p>
    <w:p w:rsidR="00315D3B" w:rsidRDefault="00315D3B" w:rsidP="00315D3B"/>
    <w:p w:rsidR="00315D3B" w:rsidRDefault="00315D3B" w:rsidP="00315D3B"/>
    <w:p w:rsidR="00315D3B" w:rsidRDefault="00315D3B" w:rsidP="00315D3B">
      <w:pPr>
        <w:jc w:val="center"/>
      </w:pPr>
      <w:r>
        <w:rPr>
          <w:noProof/>
        </w:rPr>
        <w:drawing>
          <wp:inline distT="0" distB="0" distL="0" distR="0">
            <wp:extent cx="3797300" cy="1562100"/>
            <wp:effectExtent l="0" t="0" r="12700" b="12700"/>
            <wp:docPr id="1" name="图片 1" descr="logo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副本"/>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797300" cy="1562100"/>
                    </a:xfrm>
                    <a:prstGeom prst="rect">
                      <a:avLst/>
                    </a:prstGeom>
                    <a:noFill/>
                    <a:ln>
                      <a:noFill/>
                    </a:ln>
                  </pic:spPr>
                </pic:pic>
              </a:graphicData>
            </a:graphic>
          </wp:inline>
        </w:drawing>
      </w:r>
    </w:p>
    <w:p w:rsidR="00315D3B" w:rsidRDefault="00315D3B" w:rsidP="00315D3B">
      <w:pPr>
        <w:ind w:firstLine="700"/>
      </w:pPr>
    </w:p>
    <w:p w:rsidR="00315D3B" w:rsidRDefault="00315D3B" w:rsidP="00315D3B">
      <w:pPr>
        <w:ind w:firstLine="700"/>
      </w:pPr>
    </w:p>
    <w:p w:rsidR="00B75C93" w:rsidRPr="00B75C93" w:rsidRDefault="00F02949" w:rsidP="00B75C93">
      <w:pPr>
        <w:pStyle w:val="3"/>
        <w:rPr>
          <w:rFonts w:ascii="Arial" w:hAnsi="Arial"/>
          <w:b w:val="0"/>
          <w:sz w:val="20"/>
          <w:szCs w:val="20"/>
        </w:rPr>
      </w:pPr>
      <w:r w:rsidRPr="00F02949">
        <w:rPr>
          <w:rFonts w:ascii="Arial" w:eastAsia="黑体" w:hAnsi="Arial"/>
          <w:b w:val="0"/>
          <w:szCs w:val="22"/>
        </w:rPr>
        <w:t>Highlights</w:t>
      </w:r>
      <w:r w:rsidRPr="00F02949">
        <w:rPr>
          <w:rFonts w:ascii="Arial" w:eastAsia="黑体" w:hAnsi="Arial"/>
          <w:b w:val="0"/>
          <w:sz w:val="28"/>
          <w:szCs w:val="22"/>
        </w:rPr>
        <w:t>:</w:t>
      </w:r>
      <w:r w:rsidRPr="00F02949">
        <w:rPr>
          <w:rFonts w:ascii="Arial" w:eastAsia="黑体" w:hAnsi="Arial" w:hint="eastAsia"/>
          <w:b w:val="0"/>
          <w:sz w:val="28"/>
          <w:szCs w:val="22"/>
        </w:rPr>
        <w:t xml:space="preserve"> </w:t>
      </w:r>
      <w:r w:rsidRPr="00F02949">
        <w:rPr>
          <w:rFonts w:ascii="Arial" w:hAnsi="Arial"/>
          <w:b w:val="0"/>
          <w:sz w:val="26"/>
          <w:szCs w:val="20"/>
        </w:rPr>
        <w:t>According</w:t>
      </w:r>
      <w:r w:rsidR="00B75C93" w:rsidRPr="00F02949">
        <w:rPr>
          <w:rFonts w:ascii="Arial" w:hAnsi="Arial"/>
          <w:b w:val="0"/>
          <w:sz w:val="26"/>
          <w:szCs w:val="20"/>
        </w:rPr>
        <w:t xml:space="preserve"> to recent media report</w:t>
      </w:r>
      <w:r w:rsidR="00B75C93" w:rsidRPr="00F02949">
        <w:rPr>
          <w:rFonts w:ascii="Arial" w:hAnsi="Arial"/>
          <w:b w:val="0"/>
          <w:sz w:val="26"/>
          <w:szCs w:val="20"/>
        </w:rPr>
        <w:t>，</w:t>
      </w:r>
      <w:r w:rsidR="00B75C93" w:rsidRPr="00F02949">
        <w:rPr>
          <w:rFonts w:ascii="Arial" w:hAnsi="Arial"/>
          <w:b w:val="0"/>
          <w:sz w:val="26"/>
          <w:szCs w:val="20"/>
        </w:rPr>
        <w:t>China has overtaken US to be the largest industrial producer and the value of output was 126 percent of the US level. However, the fact of so-called “China has overtaken US to be the largest industrial producer in the world” only matters to limitedly statistical significance, instead of a substantive and objective judgment. In other words, China’s industry seems to surpass the US in produce scale under certain statistic rules. In fact, China is well below the US in real power.</w:t>
      </w:r>
    </w:p>
    <w:p w:rsidR="00273683" w:rsidRPr="00273683" w:rsidRDefault="00273683" w:rsidP="00B75C93">
      <w:pPr>
        <w:pStyle w:val="3"/>
        <w:rPr>
          <w:rFonts w:ascii="Arial" w:hAnsi="Arial"/>
        </w:rPr>
      </w:pPr>
      <w:bookmarkStart w:id="0" w:name="_GoBack"/>
      <w:bookmarkEnd w:id="0"/>
    </w:p>
    <w:p w:rsidR="00413144" w:rsidRPr="00273683" w:rsidRDefault="00413144" w:rsidP="00413144">
      <w:pPr>
        <w:rPr>
          <w:rFonts w:ascii="Arial" w:hAnsi="Arial" w:cs="Arial"/>
          <w:sz w:val="20"/>
        </w:rPr>
      </w:pPr>
    </w:p>
    <w:p w:rsidR="00315D3B" w:rsidRDefault="00315D3B" w:rsidP="00315D3B">
      <w:pPr>
        <w:jc w:val="center"/>
        <w:rPr>
          <w:rFonts w:eastAsia="黑体"/>
          <w:b/>
          <w:sz w:val="36"/>
          <w:szCs w:val="36"/>
        </w:rPr>
      </w:pPr>
      <w:r>
        <w:rPr>
          <w:rFonts w:eastAsia="黑体"/>
          <w:b/>
          <w:sz w:val="36"/>
          <w:szCs w:val="36"/>
        </w:rPr>
        <w:t>Research and Training Institute</w:t>
      </w:r>
    </w:p>
    <w:p w:rsidR="00315D3B" w:rsidRDefault="00315D3B" w:rsidP="00315D3B">
      <w:pPr>
        <w:jc w:val="center"/>
        <w:rPr>
          <w:rFonts w:eastAsia="黑体"/>
          <w:b/>
          <w:sz w:val="36"/>
          <w:szCs w:val="36"/>
        </w:rPr>
      </w:pPr>
      <w:r>
        <w:rPr>
          <w:rFonts w:eastAsia="黑体"/>
          <w:b/>
          <w:sz w:val="36"/>
          <w:szCs w:val="36"/>
        </w:rPr>
        <w:t>Boao Forum for Asia</w:t>
      </w:r>
    </w:p>
    <w:p w:rsidR="00273683" w:rsidRDefault="00315D3B" w:rsidP="00B41AFC">
      <w:pPr>
        <w:jc w:val="center"/>
        <w:rPr>
          <w:rFonts w:eastAsia="黑体"/>
          <w:b/>
          <w:sz w:val="36"/>
          <w:szCs w:val="36"/>
        </w:rPr>
      </w:pPr>
      <w:r>
        <w:rPr>
          <w:rFonts w:eastAsia="黑体" w:hint="eastAsia"/>
          <w:b/>
          <w:sz w:val="36"/>
          <w:szCs w:val="36"/>
        </w:rPr>
        <w:t>博鳌亚洲论坛研究院</w:t>
      </w:r>
      <w:bookmarkStart w:id="1" w:name="_Toc291082160"/>
      <w:bookmarkStart w:id="2" w:name="_Toc344910565"/>
      <w:bookmarkStart w:id="3" w:name="_Toc15996"/>
      <w:bookmarkStart w:id="4" w:name="_Toc19006"/>
      <w:bookmarkStart w:id="5" w:name="_Toc345173566"/>
    </w:p>
    <w:bookmarkEnd w:id="1"/>
    <w:bookmarkEnd w:id="2"/>
    <w:bookmarkEnd w:id="3"/>
    <w:bookmarkEnd w:id="4"/>
    <w:bookmarkEnd w:id="5"/>
    <w:p w:rsidR="00C85228" w:rsidRDefault="00C85228" w:rsidP="00315D3B">
      <w:pPr>
        <w:spacing w:line="320" w:lineRule="exact"/>
        <w:rPr>
          <w:rFonts w:eastAsia="黑体"/>
          <w:b/>
          <w:sz w:val="36"/>
          <w:szCs w:val="36"/>
        </w:rPr>
      </w:pPr>
    </w:p>
    <w:p w:rsidR="00315D3B" w:rsidRDefault="00315D3B" w:rsidP="00315D3B">
      <w:pPr>
        <w:spacing w:line="320" w:lineRule="exact"/>
        <w:rPr>
          <w:sz w:val="30"/>
          <w:szCs w:val="30"/>
        </w:rPr>
      </w:pPr>
      <w:r w:rsidRPr="00B81FC1">
        <w:rPr>
          <w:rFonts w:eastAsia="黑体"/>
          <w:b/>
          <w:bCs/>
          <w:sz w:val="30"/>
          <w:szCs w:val="30"/>
          <w:highlight w:val="yellow"/>
        </w:rPr>
        <w:lastRenderedPageBreak/>
        <w:t>【</w:t>
      </w:r>
      <w:bookmarkStart w:id="6" w:name="_Toc3552"/>
      <w:bookmarkStart w:id="7" w:name="_Toc19969"/>
      <w:bookmarkStart w:id="8" w:name="_Toc345173567"/>
      <w:r>
        <w:rPr>
          <w:rFonts w:eastAsia="黑体"/>
          <w:b/>
          <w:bCs/>
          <w:sz w:val="30"/>
          <w:szCs w:val="30"/>
          <w:highlight w:val="yellow"/>
        </w:rPr>
        <w:t>W</w:t>
      </w:r>
      <w:r w:rsidRPr="00974950">
        <w:rPr>
          <w:rFonts w:eastAsia="黑体"/>
          <w:b/>
          <w:bCs/>
          <w:sz w:val="30"/>
          <w:szCs w:val="30"/>
          <w:highlight w:val="yellow"/>
        </w:rPr>
        <w:t>eekl</w:t>
      </w:r>
      <w:r w:rsidRPr="00974950">
        <w:rPr>
          <w:rFonts w:eastAsia="黑体" w:hint="eastAsia"/>
          <w:b/>
          <w:bCs/>
          <w:sz w:val="30"/>
          <w:szCs w:val="30"/>
          <w:highlight w:val="yellow"/>
        </w:rPr>
        <w:t>y Review</w:t>
      </w:r>
      <w:r w:rsidRPr="00974950">
        <w:rPr>
          <w:sz w:val="30"/>
          <w:szCs w:val="30"/>
          <w:highlight w:val="yellow"/>
        </w:rPr>
        <w:t>】</w:t>
      </w:r>
    </w:p>
    <w:p w:rsidR="00EF2BDB" w:rsidRDefault="00EF2BDB" w:rsidP="00315D3B">
      <w:pPr>
        <w:spacing w:line="320" w:lineRule="exact"/>
        <w:rPr>
          <w:sz w:val="30"/>
          <w:szCs w:val="30"/>
        </w:rPr>
      </w:pPr>
    </w:p>
    <w:p w:rsidR="00EF2BDB" w:rsidRDefault="00EF2BDB" w:rsidP="00EF2BDB"/>
    <w:p w:rsidR="00B75C93" w:rsidRPr="00B75C93" w:rsidRDefault="00B75C93" w:rsidP="00B75C93">
      <w:pPr>
        <w:pStyle w:val="3"/>
        <w:rPr>
          <w:b w:val="0"/>
        </w:rPr>
      </w:pPr>
      <w:r>
        <w:rPr>
          <w:rFonts w:hint="eastAsia"/>
        </w:rPr>
        <w:t xml:space="preserve">Concern on Gap behind </w:t>
      </w:r>
      <w:r>
        <w:t>“</w:t>
      </w:r>
      <w:r>
        <w:rPr>
          <w:rFonts w:hint="eastAsia"/>
        </w:rPr>
        <w:t xml:space="preserve">China Overtake US in </w:t>
      </w:r>
      <w:r>
        <w:t>Industrial</w:t>
      </w:r>
      <w:r>
        <w:rPr>
          <w:rFonts w:hint="eastAsia"/>
        </w:rPr>
        <w:t xml:space="preserve"> Production </w:t>
      </w:r>
      <w:r>
        <w:t>”</w:t>
      </w:r>
      <w:r w:rsidRPr="00B75C93">
        <w:rPr>
          <w:rFonts w:hint="eastAsia"/>
          <w:b w:val="0"/>
        </w:rPr>
        <w:t>According to recent media report</w:t>
      </w:r>
      <w:r w:rsidRPr="00B75C93">
        <w:rPr>
          <w:rFonts w:hint="eastAsia"/>
          <w:b w:val="0"/>
        </w:rPr>
        <w:t>，</w:t>
      </w:r>
      <w:r w:rsidRPr="00B75C93">
        <w:rPr>
          <w:rFonts w:hint="eastAsia"/>
          <w:b w:val="0"/>
        </w:rPr>
        <w:t xml:space="preserve">China has overtaken US to be the largest industrial producer and the value of output was 126 percent of the US level. However, the fact of so-called </w:t>
      </w:r>
      <w:r w:rsidRPr="00B75C93">
        <w:rPr>
          <w:b w:val="0"/>
        </w:rPr>
        <w:t>“</w:t>
      </w:r>
      <w:r w:rsidRPr="00B75C93">
        <w:rPr>
          <w:rFonts w:hint="eastAsia"/>
          <w:b w:val="0"/>
        </w:rPr>
        <w:t>China has overtaken US to be the largest industrial producer in the world</w:t>
      </w:r>
      <w:r w:rsidRPr="00B75C93">
        <w:rPr>
          <w:b w:val="0"/>
        </w:rPr>
        <w:t>”</w:t>
      </w:r>
      <w:r w:rsidRPr="00B75C93">
        <w:rPr>
          <w:rFonts w:hint="eastAsia"/>
          <w:b w:val="0"/>
        </w:rPr>
        <w:t xml:space="preserve"> only matters to limitedly </w:t>
      </w:r>
      <w:r w:rsidRPr="00B75C93">
        <w:rPr>
          <w:b w:val="0"/>
        </w:rPr>
        <w:t>statistical</w:t>
      </w:r>
      <w:r w:rsidRPr="00B75C93">
        <w:rPr>
          <w:rFonts w:hint="eastAsia"/>
          <w:b w:val="0"/>
        </w:rPr>
        <w:t xml:space="preserve"> significance, instead of a </w:t>
      </w:r>
      <w:r w:rsidRPr="00B75C93">
        <w:rPr>
          <w:b w:val="0"/>
        </w:rPr>
        <w:t>substantive</w:t>
      </w:r>
      <w:r w:rsidRPr="00B75C93">
        <w:rPr>
          <w:rFonts w:hint="eastAsia"/>
          <w:b w:val="0"/>
        </w:rPr>
        <w:t xml:space="preserve"> and </w:t>
      </w:r>
      <w:r w:rsidR="00F02949" w:rsidRPr="00B75C93">
        <w:rPr>
          <w:b w:val="0"/>
        </w:rPr>
        <w:t>objective</w:t>
      </w:r>
      <w:r w:rsidR="00F02949">
        <w:rPr>
          <w:rFonts w:hint="eastAsia"/>
          <w:b w:val="0"/>
        </w:rPr>
        <w:t xml:space="preserve"> </w:t>
      </w:r>
      <w:r w:rsidR="00F02949" w:rsidRPr="00B75C93">
        <w:rPr>
          <w:b w:val="0"/>
        </w:rPr>
        <w:t>judgment</w:t>
      </w:r>
      <w:r w:rsidRPr="00B75C93">
        <w:rPr>
          <w:rFonts w:hint="eastAsia"/>
          <w:b w:val="0"/>
        </w:rPr>
        <w:t>. In other words, China</w:t>
      </w:r>
      <w:r w:rsidRPr="00B75C93">
        <w:rPr>
          <w:b w:val="0"/>
        </w:rPr>
        <w:t>’</w:t>
      </w:r>
      <w:r w:rsidRPr="00B75C93">
        <w:rPr>
          <w:rFonts w:hint="eastAsia"/>
          <w:b w:val="0"/>
        </w:rPr>
        <w:t>s industry seems to surpass the US in produce scale under certain statistic rules. In fact, China is well below the US in real power.</w:t>
      </w:r>
    </w:p>
    <w:p w:rsidR="00315D3B" w:rsidRDefault="00315D3B" w:rsidP="00B41AFC">
      <w:pPr>
        <w:pStyle w:val="3"/>
      </w:pPr>
    </w:p>
    <w:p w:rsidR="00315D3B" w:rsidRDefault="00315D3B" w:rsidP="00315D3B">
      <w:pPr>
        <w:pStyle w:val="2"/>
        <w:keepNext w:val="0"/>
        <w:keepLines w:val="0"/>
        <w:spacing w:line="320" w:lineRule="exact"/>
        <w:rPr>
          <w:rFonts w:ascii="Times New Roman" w:hAnsi="Times New Roman"/>
          <w:sz w:val="30"/>
          <w:szCs w:val="30"/>
        </w:rPr>
      </w:pPr>
      <w:bookmarkStart w:id="9" w:name="_Toc344910567"/>
      <w:bookmarkStart w:id="10" w:name="_Toc17504"/>
      <w:bookmarkStart w:id="11" w:name="_Toc5094"/>
      <w:bookmarkStart w:id="12" w:name="_Toc345173568"/>
      <w:bookmarkEnd w:id="6"/>
      <w:bookmarkEnd w:id="7"/>
      <w:bookmarkEnd w:id="8"/>
      <w:r w:rsidRPr="00B81FC1">
        <w:rPr>
          <w:rFonts w:ascii="Times New Roman" w:hAnsi="Times New Roman"/>
          <w:sz w:val="30"/>
          <w:szCs w:val="30"/>
          <w:highlight w:val="yellow"/>
        </w:rPr>
        <w:t>【</w:t>
      </w:r>
      <w:r w:rsidRPr="00B81FC1">
        <w:rPr>
          <w:rFonts w:ascii="Times New Roman" w:hAnsi="Times New Roman"/>
          <w:sz w:val="30"/>
          <w:szCs w:val="30"/>
          <w:highlight w:val="yellow"/>
        </w:rPr>
        <w:t>Economic Developments</w:t>
      </w:r>
      <w:r w:rsidRPr="00B81FC1">
        <w:rPr>
          <w:rFonts w:ascii="Times New Roman" w:hAnsi="Times New Roman"/>
          <w:sz w:val="30"/>
          <w:szCs w:val="30"/>
          <w:highlight w:val="yellow"/>
        </w:rPr>
        <w:t>】</w:t>
      </w:r>
      <w:bookmarkEnd w:id="9"/>
      <w:bookmarkEnd w:id="10"/>
      <w:bookmarkEnd w:id="11"/>
      <w:bookmarkEnd w:id="12"/>
    </w:p>
    <w:p w:rsidR="00552871" w:rsidRDefault="00552871" w:rsidP="00552871"/>
    <w:p w:rsidR="00004557" w:rsidRDefault="00004557" w:rsidP="00004557">
      <w:pPr>
        <w:pStyle w:val="3"/>
      </w:pPr>
      <w:r w:rsidRPr="00C91AE4">
        <w:t>China: The per capita cash income of rural residents was 7,627 yuan</w:t>
      </w:r>
      <w:r>
        <w:rPr>
          <w:rFonts w:hint="eastAsia"/>
        </w:rPr>
        <w:t xml:space="preserve"> in the first three quarters</w:t>
      </w:r>
    </w:p>
    <w:p w:rsidR="00004557" w:rsidRDefault="00004557" w:rsidP="00004557"/>
    <w:p w:rsidR="00004557" w:rsidRDefault="00004557" w:rsidP="00004557">
      <w:pPr>
        <w:pStyle w:val="3"/>
      </w:pPr>
      <w:r>
        <w:rPr>
          <w:rFonts w:hint="eastAsia"/>
        </w:rPr>
        <w:t>China: HSBC PMI keep rising in October</w:t>
      </w:r>
    </w:p>
    <w:p w:rsidR="008B06EB" w:rsidRDefault="008B06EB" w:rsidP="008B06EB"/>
    <w:p w:rsidR="008B06EB" w:rsidRDefault="008B06EB" w:rsidP="008B06EB">
      <w:pPr>
        <w:pStyle w:val="3"/>
      </w:pPr>
      <w:r>
        <w:rPr>
          <w:rFonts w:hint="eastAsia"/>
        </w:rPr>
        <w:t>Japan: Relax some restrictions for the National Strategic Zones to promote reform</w:t>
      </w:r>
    </w:p>
    <w:p w:rsidR="00E745D3" w:rsidRDefault="00E745D3" w:rsidP="00E745D3"/>
    <w:p w:rsidR="00E745D3" w:rsidRDefault="00E745D3" w:rsidP="00E745D3">
      <w:pPr>
        <w:pStyle w:val="3"/>
      </w:pPr>
      <w:r>
        <w:rPr>
          <w:rFonts w:hint="eastAsia"/>
        </w:rPr>
        <w:t>Japan: Monetary base hit a record high to stand at 12 trillion yuan at the end of October</w:t>
      </w:r>
    </w:p>
    <w:p w:rsidR="00F35E46" w:rsidRDefault="00F35E46" w:rsidP="00F35E46"/>
    <w:p w:rsidR="00F35E46" w:rsidRDefault="00F35E46" w:rsidP="00F35E46">
      <w:pPr>
        <w:pStyle w:val="3"/>
      </w:pPr>
      <w:r>
        <w:rPr>
          <w:rFonts w:hint="eastAsia"/>
        </w:rPr>
        <w:t>Japan: BOJ Governor said it</w:t>
      </w:r>
      <w:r>
        <w:t>’</w:t>
      </w:r>
      <w:r>
        <w:rPr>
          <w:rFonts w:hint="eastAsia"/>
        </w:rPr>
        <w:t xml:space="preserve">s premature to have QE-quit discussion </w:t>
      </w:r>
    </w:p>
    <w:p w:rsidR="00F35E46" w:rsidRDefault="00F35E46" w:rsidP="00F35E46"/>
    <w:p w:rsidR="00F35E46" w:rsidRDefault="00F35E46" w:rsidP="00F35E46">
      <w:pPr>
        <w:pStyle w:val="3"/>
      </w:pPr>
      <w:r>
        <w:rPr>
          <w:rFonts w:hint="eastAsia"/>
        </w:rPr>
        <w:lastRenderedPageBreak/>
        <w:t xml:space="preserve">South Korea: </w:t>
      </w:r>
      <w:r w:rsidRPr="0069670F">
        <w:t>Korea's current account surplus is likely to exceed that of Japan for the first time</w:t>
      </w:r>
    </w:p>
    <w:p w:rsidR="00F35E46" w:rsidRDefault="00F35E46" w:rsidP="00F35E46"/>
    <w:p w:rsidR="00F35E46" w:rsidRDefault="00F35E46" w:rsidP="00F35E46">
      <w:pPr>
        <w:pStyle w:val="3"/>
      </w:pPr>
      <w:r>
        <w:rPr>
          <w:rFonts w:hint="eastAsia"/>
        </w:rPr>
        <w:t xml:space="preserve">South Korea: </w:t>
      </w:r>
      <w:r w:rsidRPr="0069670F">
        <w:t>Commercial banks see profits falling</w:t>
      </w:r>
      <w:r>
        <w:rPr>
          <w:rFonts w:hint="eastAsia"/>
        </w:rPr>
        <w:t xml:space="preserve"> in the first three quarters</w:t>
      </w:r>
    </w:p>
    <w:p w:rsidR="009C2858" w:rsidRDefault="009C2858" w:rsidP="009C2858"/>
    <w:p w:rsidR="009C2858" w:rsidRDefault="009C2858" w:rsidP="009C2858">
      <w:pPr>
        <w:pStyle w:val="3"/>
      </w:pPr>
      <w:r>
        <w:rPr>
          <w:rFonts w:hint="eastAsia"/>
        </w:rPr>
        <w:t>Singapore: Manufacturing and service industry cut forecast for next six months</w:t>
      </w:r>
    </w:p>
    <w:p w:rsidR="009C2858" w:rsidRDefault="009C2858" w:rsidP="009C2858"/>
    <w:p w:rsidR="009C2858" w:rsidRDefault="009C2858" w:rsidP="009C2858">
      <w:pPr>
        <w:pStyle w:val="3"/>
      </w:pPr>
      <w:r>
        <w:rPr>
          <w:rFonts w:hint="eastAsia"/>
        </w:rPr>
        <w:t xml:space="preserve">Hong Kong: </w:t>
      </w:r>
      <w:r>
        <w:t xml:space="preserve">HKEx </w:t>
      </w:r>
      <w:r w:rsidR="00F02949">
        <w:t>welcomes</w:t>
      </w:r>
      <w:r w:rsidR="00F02949">
        <w:rPr>
          <w:rFonts w:hint="eastAsia"/>
        </w:rPr>
        <w:t xml:space="preserve"> </w:t>
      </w:r>
      <w:r w:rsidR="00F02949" w:rsidRPr="00E8067D">
        <w:t>offer</w:t>
      </w:r>
      <w:r w:rsidRPr="00E8067D">
        <w:t xml:space="preserve"> of RMB sovereign bonds through its facilities</w:t>
      </w:r>
    </w:p>
    <w:p w:rsidR="00984022" w:rsidRDefault="00984022" w:rsidP="00984022"/>
    <w:p w:rsidR="00984022" w:rsidRDefault="00984022" w:rsidP="00984022">
      <w:pPr>
        <w:pStyle w:val="3"/>
      </w:pPr>
      <w:r>
        <w:rPr>
          <w:rFonts w:hint="eastAsia"/>
        </w:rPr>
        <w:t>Indonesia: R</w:t>
      </w:r>
      <w:r w:rsidRPr="00C5549A">
        <w:t xml:space="preserve">eported the highest consumer confidence index </w:t>
      </w:r>
      <w:r>
        <w:rPr>
          <w:rFonts w:hint="eastAsia"/>
        </w:rPr>
        <w:t xml:space="preserve">worldwide </w:t>
      </w:r>
      <w:r w:rsidRPr="00C5549A">
        <w:t xml:space="preserve">for the third </w:t>
      </w:r>
      <w:r>
        <w:t>quarter</w:t>
      </w:r>
    </w:p>
    <w:p w:rsidR="00984022" w:rsidRDefault="00984022" w:rsidP="00984022"/>
    <w:p w:rsidR="00984022" w:rsidRDefault="00984022" w:rsidP="00984022">
      <w:pPr>
        <w:pStyle w:val="3"/>
      </w:pPr>
      <w:r>
        <w:rPr>
          <w:rFonts w:hint="eastAsia"/>
        </w:rPr>
        <w:t xml:space="preserve">Philippines: </w:t>
      </w:r>
      <w:r w:rsidRPr="00C5549A">
        <w:t>Genetically modified rice may receive commercial approval</w:t>
      </w:r>
    </w:p>
    <w:p w:rsidR="00DD7D92" w:rsidRDefault="00DD7D92" w:rsidP="00DD7D92"/>
    <w:p w:rsidR="00DD7D92" w:rsidRDefault="00DD7D92" w:rsidP="00DD7D92">
      <w:pPr>
        <w:pStyle w:val="3"/>
      </w:pPr>
      <w:r>
        <w:rPr>
          <w:rFonts w:hint="eastAsia"/>
        </w:rPr>
        <w:t>Australia: Keep benchmark interest rate unchanged at a record low for the third month in a row</w:t>
      </w:r>
    </w:p>
    <w:p w:rsidR="00DD7D92" w:rsidRDefault="00DD7D92" w:rsidP="00DD7D92"/>
    <w:p w:rsidR="00DD7D92" w:rsidRDefault="00DD7D92" w:rsidP="00DD7D92">
      <w:pPr>
        <w:pStyle w:val="3"/>
      </w:pPr>
      <w:r>
        <w:rPr>
          <w:rFonts w:hint="eastAsia"/>
        </w:rPr>
        <w:t>Australia: Retail spending topped $22 billion in September</w:t>
      </w:r>
    </w:p>
    <w:p w:rsidR="00BD7511" w:rsidRDefault="00BD7511" w:rsidP="00BD7511"/>
    <w:p w:rsidR="00BD7511" w:rsidRDefault="00BD7511" w:rsidP="00BD7511">
      <w:pPr>
        <w:pStyle w:val="3"/>
      </w:pPr>
      <w:r>
        <w:rPr>
          <w:rFonts w:hint="eastAsia"/>
        </w:rPr>
        <w:t>Russia: N</w:t>
      </w:r>
      <w:r w:rsidRPr="00C862B0">
        <w:t>atural gas p</w:t>
      </w:r>
      <w:r>
        <w:t xml:space="preserve">roduction </w:t>
      </w:r>
      <w:r>
        <w:rPr>
          <w:rFonts w:hint="eastAsia"/>
        </w:rPr>
        <w:t>increase</w:t>
      </w:r>
      <w:r w:rsidRPr="00C862B0">
        <w:t xml:space="preserve"> in Jan-Oct 2013 </w:t>
      </w:r>
      <w:r w:rsidR="00F02949" w:rsidRPr="00C862B0">
        <w:t>vs.</w:t>
      </w:r>
      <w:r w:rsidRPr="00C862B0">
        <w:t xml:space="preserve"> Jan-Oct 2012</w:t>
      </w:r>
    </w:p>
    <w:p w:rsidR="00180ABE" w:rsidRDefault="00180ABE" w:rsidP="00180ABE"/>
    <w:p w:rsidR="00180ABE" w:rsidRDefault="00180ABE" w:rsidP="00180ABE">
      <w:pPr>
        <w:pStyle w:val="3"/>
      </w:pPr>
      <w:r w:rsidRPr="006470C8">
        <w:t>European Commission</w:t>
      </w:r>
      <w:r>
        <w:rPr>
          <w:rFonts w:hint="eastAsia"/>
        </w:rPr>
        <w:t>: Forecast slow economic recovery</w:t>
      </w:r>
    </w:p>
    <w:p w:rsidR="00180ABE" w:rsidRDefault="00180ABE" w:rsidP="00180ABE"/>
    <w:p w:rsidR="00180ABE" w:rsidRDefault="00180ABE" w:rsidP="00180ABE">
      <w:pPr>
        <w:pStyle w:val="3"/>
      </w:pPr>
      <w:r>
        <w:rPr>
          <w:rFonts w:hint="eastAsia"/>
        </w:rPr>
        <w:lastRenderedPageBreak/>
        <w:t xml:space="preserve">E.U.: </w:t>
      </w:r>
      <w:r>
        <w:t>EU signals end to</w:t>
      </w:r>
      <w:r w:rsidRPr="006470C8">
        <w:t xml:space="preserve"> subsidies for renewable energy</w:t>
      </w:r>
    </w:p>
    <w:p w:rsidR="00E75CCB" w:rsidRDefault="00E75CCB" w:rsidP="00E75CCB"/>
    <w:p w:rsidR="00E75CCB" w:rsidRDefault="00E75CCB" w:rsidP="00214B4A">
      <w:pPr>
        <w:pStyle w:val="3"/>
        <w:tabs>
          <w:tab w:val="left" w:pos="7220"/>
        </w:tabs>
      </w:pPr>
      <w:r>
        <w:rPr>
          <w:rFonts w:hint="eastAsia"/>
        </w:rPr>
        <w:t>U.S.: To borrow $531 billion in the next six months</w:t>
      </w:r>
      <w:r w:rsidR="00214B4A">
        <w:tab/>
      </w:r>
    </w:p>
    <w:p w:rsidR="00214B4A" w:rsidRDefault="00214B4A" w:rsidP="00214B4A"/>
    <w:p w:rsidR="00214B4A" w:rsidRPr="0090041B" w:rsidRDefault="00214B4A" w:rsidP="00214B4A">
      <w:pPr>
        <w:pStyle w:val="3"/>
      </w:pPr>
      <w:r>
        <w:rPr>
          <w:rFonts w:hint="eastAsia"/>
        </w:rPr>
        <w:t>FED: Reject claim about job prospect</w:t>
      </w:r>
      <w:r>
        <w:rPr>
          <w:rFonts w:hint="eastAsia"/>
        </w:rPr>
        <w:t>，</w:t>
      </w:r>
      <w:r>
        <w:rPr>
          <w:rFonts w:hint="eastAsia"/>
        </w:rPr>
        <w:t xml:space="preserve">see more optimistic than imagined </w:t>
      </w:r>
    </w:p>
    <w:p w:rsidR="003A4E55" w:rsidRPr="003A4E55" w:rsidRDefault="003A4E55" w:rsidP="003A4E55"/>
    <w:p w:rsidR="004A5179" w:rsidRDefault="00315D3B" w:rsidP="00D12CFF">
      <w:pPr>
        <w:pStyle w:val="2"/>
        <w:keepNext w:val="0"/>
        <w:keepLines w:val="0"/>
        <w:spacing w:line="320" w:lineRule="exact"/>
        <w:rPr>
          <w:rFonts w:ascii="Times New Roman" w:hAnsi="Times New Roman"/>
          <w:sz w:val="30"/>
          <w:szCs w:val="30"/>
        </w:rPr>
      </w:pPr>
      <w:bookmarkStart w:id="13" w:name="_Toc276544532"/>
      <w:bookmarkStart w:id="14" w:name="_Toc291082183"/>
      <w:bookmarkStart w:id="15" w:name="_Toc287511880"/>
      <w:bookmarkStart w:id="16" w:name="_Toc276474416"/>
      <w:bookmarkStart w:id="17" w:name="_Toc344910588"/>
      <w:bookmarkStart w:id="18" w:name="_Toc345173589"/>
      <w:r w:rsidRPr="00BF0FFD">
        <w:rPr>
          <w:rFonts w:ascii="Times New Roman" w:hAnsi="Times New Roman"/>
          <w:sz w:val="30"/>
          <w:szCs w:val="30"/>
          <w:highlight w:val="yellow"/>
        </w:rPr>
        <w:t>【</w:t>
      </w:r>
      <w:r w:rsidRPr="00BF0FFD">
        <w:rPr>
          <w:rFonts w:ascii="Times New Roman" w:hAnsi="Times New Roman"/>
          <w:sz w:val="30"/>
          <w:szCs w:val="30"/>
          <w:highlight w:val="yellow"/>
        </w:rPr>
        <w:t>Trade &amp; Investment</w:t>
      </w:r>
      <w:r w:rsidRPr="00BF0FFD">
        <w:rPr>
          <w:rFonts w:ascii="Times New Roman" w:hAnsi="Times New Roman"/>
          <w:sz w:val="30"/>
          <w:szCs w:val="30"/>
          <w:highlight w:val="yellow"/>
        </w:rPr>
        <w:t>】</w:t>
      </w:r>
      <w:bookmarkEnd w:id="13"/>
      <w:bookmarkEnd w:id="14"/>
      <w:bookmarkEnd w:id="15"/>
      <w:bookmarkEnd w:id="16"/>
      <w:bookmarkEnd w:id="17"/>
      <w:bookmarkEnd w:id="18"/>
    </w:p>
    <w:p w:rsidR="00214B4A" w:rsidRDefault="00214B4A" w:rsidP="00214B4A"/>
    <w:p w:rsidR="00214B4A" w:rsidRDefault="00214B4A" w:rsidP="00214B4A">
      <w:pPr>
        <w:pStyle w:val="3"/>
      </w:pPr>
      <w:r>
        <w:rPr>
          <w:rFonts w:hint="eastAsia"/>
        </w:rPr>
        <w:t>China: 20,000 firms set feet into overseas electronic commerce</w:t>
      </w:r>
    </w:p>
    <w:p w:rsidR="00315742" w:rsidRDefault="00315742" w:rsidP="00315742"/>
    <w:p w:rsidR="00315742" w:rsidRDefault="00315742" w:rsidP="00315742">
      <w:pPr>
        <w:pStyle w:val="3"/>
      </w:pPr>
      <w:r>
        <w:rPr>
          <w:rFonts w:hint="eastAsia"/>
        </w:rPr>
        <w:t>Bill of U.S. to levy countervailing duties on Chinese hardwood plywood failed</w:t>
      </w:r>
    </w:p>
    <w:p w:rsidR="00F55073" w:rsidRDefault="00F55073" w:rsidP="00F55073"/>
    <w:p w:rsidR="00F55073" w:rsidRDefault="00F55073" w:rsidP="00F55073">
      <w:pPr>
        <w:pStyle w:val="3"/>
      </w:pPr>
      <w:r>
        <w:t>Malaysia</w:t>
      </w:r>
      <w:r>
        <w:rPr>
          <w:rFonts w:hint="eastAsia"/>
        </w:rPr>
        <w:t>: Foreign trade turnover up 3 percent last year</w:t>
      </w:r>
    </w:p>
    <w:p w:rsidR="00F55073" w:rsidRDefault="00F55073" w:rsidP="00F55073"/>
    <w:p w:rsidR="00214B4A" w:rsidRPr="00214B4A" w:rsidRDefault="00F55073" w:rsidP="00F55073">
      <w:pPr>
        <w:pStyle w:val="3"/>
      </w:pPr>
      <w:r>
        <w:rPr>
          <w:rFonts w:hint="eastAsia"/>
        </w:rPr>
        <w:t>India: Raise import tax on gold repeatedly to limit gold purchase</w:t>
      </w:r>
    </w:p>
    <w:p w:rsidR="00090C98" w:rsidRDefault="00090C98" w:rsidP="00090C98"/>
    <w:p w:rsidR="00315D3B" w:rsidRDefault="00315D3B" w:rsidP="00315D3B">
      <w:pPr>
        <w:pStyle w:val="3"/>
      </w:pPr>
      <w:r w:rsidRPr="00BF0FFD">
        <w:rPr>
          <w:highlight w:val="yellow"/>
        </w:rPr>
        <w:t>【</w:t>
      </w:r>
      <w:r w:rsidRPr="00BF0FFD">
        <w:rPr>
          <w:highlight w:val="yellow"/>
        </w:rPr>
        <w:t>Regional Cooperation</w:t>
      </w:r>
      <w:r w:rsidRPr="00BF0FFD">
        <w:rPr>
          <w:highlight w:val="yellow"/>
        </w:rPr>
        <w:t>】</w:t>
      </w:r>
    </w:p>
    <w:p w:rsidR="00F55073" w:rsidRDefault="00F55073" w:rsidP="00F55073"/>
    <w:p w:rsidR="00F55073" w:rsidRDefault="00F55073" w:rsidP="00F55073">
      <w:pPr>
        <w:pStyle w:val="3"/>
      </w:pPr>
      <w:r>
        <w:rPr>
          <w:rFonts w:hint="eastAsia"/>
        </w:rPr>
        <w:t>China: Cross-border RMB settlement business goes global</w:t>
      </w:r>
    </w:p>
    <w:p w:rsidR="00F55073" w:rsidRDefault="00F55073" w:rsidP="00F55073"/>
    <w:p w:rsidR="00F55073" w:rsidRDefault="00F55073" w:rsidP="00F55073">
      <w:pPr>
        <w:pStyle w:val="3"/>
      </w:pPr>
      <w:r>
        <w:rPr>
          <w:rFonts w:hint="eastAsia"/>
        </w:rPr>
        <w:t>China, Australia: Expects to sign free trade deal in the first half of 2014</w:t>
      </w:r>
    </w:p>
    <w:p w:rsidR="007168EC" w:rsidRDefault="007168EC" w:rsidP="007168EC"/>
    <w:p w:rsidR="007168EC" w:rsidRDefault="007168EC" w:rsidP="007168EC">
      <w:pPr>
        <w:pStyle w:val="3"/>
        <w:rPr>
          <w:b w:val="0"/>
        </w:rPr>
      </w:pPr>
      <w:r>
        <w:rPr>
          <w:rFonts w:hint="eastAsia"/>
        </w:rPr>
        <w:lastRenderedPageBreak/>
        <w:t xml:space="preserve">China: Sign cooperation agreement with Portuguese-speaking countries </w:t>
      </w:r>
      <w:r w:rsidRPr="007168EC">
        <w:rPr>
          <w:rFonts w:hint="eastAsia"/>
          <w:b w:val="0"/>
        </w:rPr>
        <w:t>Recently the Minister of Commerce of the Peoples</w:t>
      </w:r>
      <w:r w:rsidRPr="007168EC">
        <w:rPr>
          <w:b w:val="0"/>
        </w:rPr>
        <w:t>’</w:t>
      </w:r>
      <w:r w:rsidRPr="007168EC">
        <w:rPr>
          <w:rFonts w:hint="eastAsia"/>
          <w:b w:val="0"/>
        </w:rPr>
        <w:t xml:space="preserve"> Republic of China Gao Hucheng meet respectively with several representatives of </w:t>
      </w:r>
      <w:r w:rsidRPr="007168EC">
        <w:rPr>
          <w:b w:val="0"/>
        </w:rPr>
        <w:t>Portugal</w:t>
      </w:r>
      <w:r w:rsidRPr="007168EC">
        <w:rPr>
          <w:rFonts w:hint="eastAsia"/>
          <w:b w:val="0"/>
        </w:rPr>
        <w:t xml:space="preserve">, </w:t>
      </w:r>
      <w:r w:rsidRPr="007168EC">
        <w:rPr>
          <w:b w:val="0"/>
        </w:rPr>
        <w:t>Guinea-Bissau</w:t>
      </w:r>
      <w:r w:rsidRPr="007168EC">
        <w:rPr>
          <w:rFonts w:hint="eastAsia"/>
          <w:b w:val="0"/>
        </w:rPr>
        <w:t xml:space="preserve">, </w:t>
      </w:r>
      <w:r w:rsidRPr="007168EC">
        <w:rPr>
          <w:b w:val="0"/>
        </w:rPr>
        <w:t>Timor-Leste</w:t>
      </w:r>
      <w:r w:rsidRPr="007168EC">
        <w:rPr>
          <w:rFonts w:hint="eastAsia"/>
          <w:b w:val="0"/>
        </w:rPr>
        <w:t xml:space="preserve">, Cape Verde and </w:t>
      </w:r>
      <w:r w:rsidRPr="007168EC">
        <w:rPr>
          <w:b w:val="0"/>
        </w:rPr>
        <w:t>Mozambique</w:t>
      </w:r>
      <w:r w:rsidRPr="007168EC">
        <w:rPr>
          <w:rFonts w:hint="eastAsia"/>
          <w:b w:val="0"/>
        </w:rPr>
        <w:t xml:space="preserve"> who attended the 4</w:t>
      </w:r>
      <w:r w:rsidRPr="007168EC">
        <w:rPr>
          <w:rFonts w:hint="eastAsia"/>
          <w:b w:val="0"/>
          <w:vertAlign w:val="superscript"/>
        </w:rPr>
        <w:t>th</w:t>
      </w:r>
      <w:r w:rsidRPr="007168EC">
        <w:rPr>
          <w:b w:val="0"/>
        </w:rPr>
        <w:t>Ministerial Conference of the Forum for Economic and Trade Cooperation between China and Portuguese-speaking Countrie</w:t>
      </w:r>
      <w:r w:rsidRPr="007168EC">
        <w:rPr>
          <w:rFonts w:hint="eastAsia"/>
          <w:b w:val="0"/>
        </w:rPr>
        <w:t>s.</w:t>
      </w:r>
    </w:p>
    <w:p w:rsidR="008159EF" w:rsidRDefault="008159EF" w:rsidP="008159EF"/>
    <w:p w:rsidR="008159EF" w:rsidRPr="008159EF" w:rsidRDefault="008159EF" w:rsidP="008159EF">
      <w:pPr>
        <w:pStyle w:val="3"/>
        <w:rPr>
          <w:b w:val="0"/>
        </w:rPr>
      </w:pPr>
      <w:r>
        <w:rPr>
          <w:rFonts w:hint="eastAsia"/>
        </w:rPr>
        <w:t xml:space="preserve">Canada: Successfully completed the initial issuance of offshore yuan bonds </w:t>
      </w:r>
      <w:r w:rsidRPr="008159EF">
        <w:rPr>
          <w:rFonts w:hint="eastAsia"/>
          <w:b w:val="0"/>
        </w:rPr>
        <w:t>One more important step was taken for RMB globalization. Recently, the British Columbia (BC for short), Canada</w:t>
      </w:r>
      <w:r w:rsidRPr="008159EF">
        <w:rPr>
          <w:b w:val="0"/>
        </w:rPr>
        <w:t>’</w:t>
      </w:r>
      <w:r w:rsidRPr="008159EF">
        <w:rPr>
          <w:rFonts w:hint="eastAsia"/>
          <w:b w:val="0"/>
        </w:rPr>
        <w:t>s 4</w:t>
      </w:r>
      <w:r w:rsidRPr="008159EF">
        <w:rPr>
          <w:rFonts w:hint="eastAsia"/>
          <w:b w:val="0"/>
          <w:vertAlign w:val="superscript"/>
        </w:rPr>
        <w:t>th</w:t>
      </w:r>
      <w:r w:rsidRPr="008159EF">
        <w:rPr>
          <w:rFonts w:hint="eastAsia"/>
          <w:b w:val="0"/>
        </w:rPr>
        <w:t xml:space="preserve"> largest province, had completed the first issuance of </w:t>
      </w:r>
      <w:r w:rsidRPr="008159EF">
        <w:rPr>
          <w:b w:val="0"/>
        </w:rPr>
        <w:t>offshore</w:t>
      </w:r>
      <w:r w:rsidRPr="008159EF">
        <w:rPr>
          <w:rFonts w:hint="eastAsia"/>
          <w:b w:val="0"/>
        </w:rPr>
        <w:t xml:space="preserve"> yuan-denominated bonds and raised 2.5 billion yuan. This is the first time a foreign government has issued offshore yuan bonds.</w:t>
      </w:r>
    </w:p>
    <w:p w:rsidR="008159EF" w:rsidRPr="008159EF" w:rsidRDefault="008159EF" w:rsidP="008159EF"/>
    <w:p w:rsidR="00315D3B" w:rsidRDefault="00315D3B" w:rsidP="00C4791E">
      <w:pPr>
        <w:pStyle w:val="3"/>
      </w:pPr>
      <w:r w:rsidRPr="00BF0FFD">
        <w:rPr>
          <w:highlight w:val="yellow"/>
        </w:rPr>
        <w:t>【</w:t>
      </w:r>
      <w:r w:rsidRPr="00BF0FFD">
        <w:rPr>
          <w:highlight w:val="yellow"/>
        </w:rPr>
        <w:t>Authoritative Forecasts</w:t>
      </w:r>
      <w:r w:rsidRPr="00BF0FFD">
        <w:rPr>
          <w:highlight w:val="yellow"/>
        </w:rPr>
        <w:t>】</w:t>
      </w:r>
    </w:p>
    <w:p w:rsidR="00540A0E" w:rsidRDefault="00540A0E" w:rsidP="00540A0E"/>
    <w:p w:rsidR="008159EF" w:rsidRDefault="008159EF" w:rsidP="008159EF">
      <w:pPr>
        <w:pStyle w:val="3"/>
      </w:pPr>
      <w:r>
        <w:rPr>
          <w:rFonts w:hint="eastAsia"/>
        </w:rPr>
        <w:t>UN: The Emissions Gap Report 2013 said agriculture has great potential to reduce greenhouse gas emissions</w:t>
      </w:r>
    </w:p>
    <w:p w:rsidR="00D127BE" w:rsidRDefault="00D127BE" w:rsidP="00D127BE"/>
    <w:p w:rsidR="00D127BE" w:rsidRDefault="00D127BE" w:rsidP="00D127BE">
      <w:pPr>
        <w:pStyle w:val="3"/>
      </w:pPr>
      <w:r>
        <w:rPr>
          <w:rFonts w:hint="eastAsia"/>
        </w:rPr>
        <w:t>Economists from the World Bank: Growth about 7.5 percent to be China</w:t>
      </w:r>
      <w:r>
        <w:t>’</w:t>
      </w:r>
      <w:r>
        <w:rPr>
          <w:rFonts w:hint="eastAsia"/>
        </w:rPr>
        <w:t>s normality</w:t>
      </w:r>
    </w:p>
    <w:p w:rsidR="00850902" w:rsidRDefault="00850902" w:rsidP="00850902"/>
    <w:p w:rsidR="00850902" w:rsidRDefault="00850902" w:rsidP="00850902">
      <w:pPr>
        <w:pStyle w:val="3"/>
      </w:pPr>
      <w:r>
        <w:rPr>
          <w:rFonts w:hint="eastAsia"/>
        </w:rPr>
        <w:t>UBS: Global growth to accelerate and China</w:t>
      </w:r>
      <w:r>
        <w:t>’</w:t>
      </w:r>
      <w:r>
        <w:rPr>
          <w:rFonts w:hint="eastAsia"/>
        </w:rPr>
        <w:t>s GDP to grow 7.8 percent in 2014</w:t>
      </w:r>
    </w:p>
    <w:p w:rsidR="00934589" w:rsidRDefault="00934589" w:rsidP="00934589"/>
    <w:p w:rsidR="00934589" w:rsidRDefault="00934589" w:rsidP="00934589">
      <w:pPr>
        <w:pStyle w:val="3"/>
      </w:pPr>
      <w:r w:rsidRPr="00AE2489">
        <w:t>Ernst &amp; Young</w:t>
      </w:r>
      <w:r>
        <w:rPr>
          <w:rFonts w:hint="eastAsia"/>
        </w:rPr>
        <w:t>：</w:t>
      </w:r>
      <w:r>
        <w:rPr>
          <w:rFonts w:hint="eastAsia"/>
        </w:rPr>
        <w:t xml:space="preserve">Chinese mining industry </w:t>
      </w:r>
      <w:r>
        <w:t>confronts</w:t>
      </w:r>
      <w:r>
        <w:rPr>
          <w:rFonts w:hint="eastAsia"/>
        </w:rPr>
        <w:t>“</w:t>
      </w:r>
      <w:r>
        <w:rPr>
          <w:rFonts w:hint="eastAsia"/>
        </w:rPr>
        <w:t>window of opportunity</w:t>
      </w:r>
      <w:r>
        <w:rPr>
          <w:rFonts w:hint="eastAsia"/>
        </w:rPr>
        <w:t>”</w:t>
      </w:r>
      <w:r>
        <w:rPr>
          <w:rFonts w:hint="eastAsia"/>
        </w:rPr>
        <w:t>about overseas M&amp;A</w:t>
      </w:r>
    </w:p>
    <w:p w:rsidR="00DD2DAD" w:rsidRDefault="00DD2DAD" w:rsidP="00DD2DAD"/>
    <w:p w:rsidR="00DD2DAD" w:rsidRDefault="00DD2DAD" w:rsidP="00DD2DAD">
      <w:pPr>
        <w:pStyle w:val="3"/>
      </w:pPr>
      <w:r>
        <w:rPr>
          <w:rFonts w:hint="eastAsia"/>
        </w:rPr>
        <w:lastRenderedPageBreak/>
        <w:t xml:space="preserve">Bloomberg: </w:t>
      </w:r>
      <w:r w:rsidRPr="00571C12">
        <w:t>Lee Kun Hee</w:t>
      </w:r>
      <w:r>
        <w:rPr>
          <w:rFonts w:hint="eastAsia"/>
        </w:rPr>
        <w:t xml:space="preserve"> being the richest man in South Korea</w:t>
      </w:r>
    </w:p>
    <w:p w:rsidR="00721B1C" w:rsidRDefault="00721B1C" w:rsidP="00721B1C"/>
    <w:p w:rsidR="00721B1C" w:rsidRDefault="00721B1C" w:rsidP="00721B1C">
      <w:pPr>
        <w:pStyle w:val="3"/>
        <w:rPr>
          <w:b w:val="0"/>
        </w:rPr>
      </w:pPr>
      <w:r>
        <w:rPr>
          <w:rFonts w:hint="eastAsia"/>
        </w:rPr>
        <w:t xml:space="preserve">Forbes: </w:t>
      </w:r>
      <w:r>
        <w:t>Thailand's economy is h</w:t>
      </w:r>
      <w:r>
        <w:rPr>
          <w:rFonts w:hint="eastAsia"/>
        </w:rPr>
        <w:t>e</w:t>
      </w:r>
      <w:r>
        <w:t>ading for a 1997-s</w:t>
      </w:r>
      <w:r w:rsidRPr="00F130B8">
        <w:t xml:space="preserve">tyle </w:t>
      </w:r>
      <w:r>
        <w:rPr>
          <w:rFonts w:hint="eastAsia"/>
        </w:rPr>
        <w:t xml:space="preserve">Asian </w:t>
      </w:r>
      <w:r w:rsidR="00F02949">
        <w:t>c</w:t>
      </w:r>
      <w:r w:rsidR="00F02949" w:rsidRPr="00F130B8">
        <w:t>rash</w:t>
      </w:r>
      <w:r w:rsidR="00F02949">
        <w:rPr>
          <w:rFonts w:hint="eastAsia"/>
        </w:rPr>
        <w:t xml:space="preserve"> </w:t>
      </w:r>
      <w:r w:rsidR="00F02949" w:rsidRPr="00721B1C">
        <w:rPr>
          <w:rFonts w:hint="eastAsia"/>
          <w:b w:val="0"/>
        </w:rPr>
        <w:t>Since</w:t>
      </w:r>
      <w:r w:rsidRPr="00721B1C">
        <w:rPr>
          <w:rFonts w:hint="eastAsia"/>
          <w:b w:val="0"/>
        </w:rPr>
        <w:t xml:space="preserve"> the financial crisis in 2008, hot money poured into Thailand which brought the over-heating growth in Thailand.</w:t>
      </w:r>
    </w:p>
    <w:p w:rsidR="00721B1C" w:rsidRDefault="00721B1C" w:rsidP="00721B1C"/>
    <w:p w:rsidR="00721B1C" w:rsidRDefault="00721B1C" w:rsidP="00721B1C">
      <w:pPr>
        <w:pStyle w:val="3"/>
      </w:pPr>
      <w:r w:rsidRPr="00BC2EA6">
        <w:t>Lianhe Zaobao</w:t>
      </w:r>
      <w:r>
        <w:rPr>
          <w:rFonts w:hint="eastAsia"/>
        </w:rPr>
        <w:t>: Cruise tourism market grows fast in Asia</w:t>
      </w:r>
    </w:p>
    <w:p w:rsidR="00721B1C" w:rsidRDefault="00721B1C" w:rsidP="00721B1C"/>
    <w:p w:rsidR="00721B1C" w:rsidRDefault="00721B1C" w:rsidP="00721B1C">
      <w:pPr>
        <w:pStyle w:val="3"/>
      </w:pPr>
      <w:r w:rsidRPr="00BC2EA6">
        <w:t>Korea International Trade Association</w:t>
      </w:r>
      <w:r>
        <w:rPr>
          <w:rFonts w:hint="eastAsia"/>
        </w:rPr>
        <w:t>: China and Japan compete with South Korea in material and element industries</w:t>
      </w:r>
    </w:p>
    <w:p w:rsidR="00EB313C" w:rsidRDefault="00EB313C" w:rsidP="00EB313C"/>
    <w:p w:rsidR="00EB313C" w:rsidRDefault="00EB313C" w:rsidP="00EB313C">
      <w:pPr>
        <w:pStyle w:val="3"/>
      </w:pPr>
      <w:r>
        <w:rPr>
          <w:rFonts w:hint="eastAsia"/>
        </w:rPr>
        <w:t xml:space="preserve">Goldman Sachs: </w:t>
      </w:r>
      <w:r w:rsidRPr="00DA2577">
        <w:t>The US job market won't be normal until 2017</w:t>
      </w:r>
    </w:p>
    <w:p w:rsidR="00EB313C" w:rsidRDefault="00EB313C" w:rsidP="00EB313C"/>
    <w:p w:rsidR="001B4E59" w:rsidRDefault="00EB313C" w:rsidP="004B68BA">
      <w:pPr>
        <w:pStyle w:val="3"/>
      </w:pPr>
      <w:r>
        <w:rPr>
          <w:rFonts w:hint="eastAsia"/>
        </w:rPr>
        <w:t xml:space="preserve">Survey: </w:t>
      </w:r>
      <w:r w:rsidRPr="00DA2577">
        <w:t>Over 25 percent Americans see Chin</w:t>
      </w:r>
      <w:r>
        <w:t>a as dominant economic power</w:t>
      </w:r>
    </w:p>
    <w:sectPr w:rsidR="001B4E59" w:rsidSect="00FA2CB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879" w:rsidRDefault="00072879">
      <w:r>
        <w:separator/>
      </w:r>
    </w:p>
  </w:endnote>
  <w:endnote w:type="continuationSeparator" w:id="1">
    <w:p w:rsidR="00072879" w:rsidRDefault="0007287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4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1" w:usb1="080E0000" w:usb2="00000000" w:usb3="00000000" w:csb0="00040000" w:csb1="00000000"/>
  </w:font>
  <w:font w:name="Heiti SC Light">
    <w:charset w:val="50"/>
    <w:family w:val="auto"/>
    <w:pitch w:val="variable"/>
    <w:sig w:usb0="8000002F" w:usb1="080E004A" w:usb2="00000010" w:usb3="00000000" w:csb0="00040000"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3C" w:rsidRDefault="00FA2CBD">
    <w:pPr>
      <w:pStyle w:val="a4"/>
      <w:framePr w:h="0" w:wrap="around" w:vAnchor="text" w:hAnchor="margin" w:xAlign="center" w:yAlign="top"/>
      <w:pBdr>
        <w:between w:val="none" w:sz="50" w:space="0" w:color="auto"/>
      </w:pBdr>
    </w:pPr>
    <w:r>
      <w:fldChar w:fldCharType="begin"/>
    </w:r>
    <w:r w:rsidR="00EB313C">
      <w:rPr>
        <w:rStyle w:val="a3"/>
      </w:rPr>
      <w:instrText xml:space="preserve"> PAGE  </w:instrText>
    </w:r>
    <w:r>
      <w:fldChar w:fldCharType="separate"/>
    </w:r>
    <w:r w:rsidR="00F02949">
      <w:rPr>
        <w:rStyle w:val="a3"/>
        <w:noProof/>
      </w:rPr>
      <w:t>1</w:t>
    </w:r>
    <w:r>
      <w:fldChar w:fldCharType="end"/>
    </w:r>
  </w:p>
  <w:p w:rsidR="00EB313C" w:rsidRDefault="00EB31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879" w:rsidRDefault="00072879">
      <w:r>
        <w:separator/>
      </w:r>
    </w:p>
  </w:footnote>
  <w:footnote w:type="continuationSeparator" w:id="1">
    <w:p w:rsidR="00072879" w:rsidRDefault="000728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D3B"/>
    <w:rsid w:val="00004557"/>
    <w:rsid w:val="00006D75"/>
    <w:rsid w:val="00035E80"/>
    <w:rsid w:val="0004103C"/>
    <w:rsid w:val="000425C3"/>
    <w:rsid w:val="00045D94"/>
    <w:rsid w:val="000555F3"/>
    <w:rsid w:val="00072879"/>
    <w:rsid w:val="00086A76"/>
    <w:rsid w:val="00090C98"/>
    <w:rsid w:val="000A21A7"/>
    <w:rsid w:val="000A3957"/>
    <w:rsid w:val="000A5FEA"/>
    <w:rsid w:val="000B36C4"/>
    <w:rsid w:val="000B4AC2"/>
    <w:rsid w:val="000B57BE"/>
    <w:rsid w:val="000C5FE1"/>
    <w:rsid w:val="000D08C4"/>
    <w:rsid w:val="000D15D1"/>
    <w:rsid w:val="000D4941"/>
    <w:rsid w:val="000E5E3F"/>
    <w:rsid w:val="000E6A67"/>
    <w:rsid w:val="000F2F96"/>
    <w:rsid w:val="00102190"/>
    <w:rsid w:val="001029A8"/>
    <w:rsid w:val="00117B1A"/>
    <w:rsid w:val="00124548"/>
    <w:rsid w:val="001249C8"/>
    <w:rsid w:val="001261B0"/>
    <w:rsid w:val="00127123"/>
    <w:rsid w:val="00130CDF"/>
    <w:rsid w:val="001411B9"/>
    <w:rsid w:val="00143E24"/>
    <w:rsid w:val="00143F30"/>
    <w:rsid w:val="0015171D"/>
    <w:rsid w:val="001525F3"/>
    <w:rsid w:val="00171A8F"/>
    <w:rsid w:val="00175B69"/>
    <w:rsid w:val="00180ABE"/>
    <w:rsid w:val="0018244F"/>
    <w:rsid w:val="00184098"/>
    <w:rsid w:val="00192ED9"/>
    <w:rsid w:val="00193935"/>
    <w:rsid w:val="001A213B"/>
    <w:rsid w:val="001A4F10"/>
    <w:rsid w:val="001B0511"/>
    <w:rsid w:val="001B27C2"/>
    <w:rsid w:val="001B4003"/>
    <w:rsid w:val="001B4E59"/>
    <w:rsid w:val="001B61A3"/>
    <w:rsid w:val="001C347B"/>
    <w:rsid w:val="001C38D0"/>
    <w:rsid w:val="001C41BA"/>
    <w:rsid w:val="001C6DD1"/>
    <w:rsid w:val="001D0205"/>
    <w:rsid w:val="001D11EB"/>
    <w:rsid w:val="001D4C56"/>
    <w:rsid w:val="001E0442"/>
    <w:rsid w:val="00201F37"/>
    <w:rsid w:val="00210EF3"/>
    <w:rsid w:val="00211A2C"/>
    <w:rsid w:val="00214A82"/>
    <w:rsid w:val="00214B4A"/>
    <w:rsid w:val="0021523C"/>
    <w:rsid w:val="00221997"/>
    <w:rsid w:val="002225ED"/>
    <w:rsid w:val="00225968"/>
    <w:rsid w:val="00225CBD"/>
    <w:rsid w:val="00226BA3"/>
    <w:rsid w:val="00236313"/>
    <w:rsid w:val="00241BBF"/>
    <w:rsid w:val="00247FED"/>
    <w:rsid w:val="00252990"/>
    <w:rsid w:val="00256C2C"/>
    <w:rsid w:val="00260F53"/>
    <w:rsid w:val="00273683"/>
    <w:rsid w:val="00282F72"/>
    <w:rsid w:val="002877F9"/>
    <w:rsid w:val="002A6B16"/>
    <w:rsid w:val="002A77F0"/>
    <w:rsid w:val="002B1B00"/>
    <w:rsid w:val="002B2685"/>
    <w:rsid w:val="002B5B6C"/>
    <w:rsid w:val="002B685C"/>
    <w:rsid w:val="002B77A6"/>
    <w:rsid w:val="002D1A3B"/>
    <w:rsid w:val="002E18D8"/>
    <w:rsid w:val="002E5E39"/>
    <w:rsid w:val="002F671A"/>
    <w:rsid w:val="0030187B"/>
    <w:rsid w:val="003053AE"/>
    <w:rsid w:val="00306CDA"/>
    <w:rsid w:val="00312C4C"/>
    <w:rsid w:val="00315742"/>
    <w:rsid w:val="00315D3B"/>
    <w:rsid w:val="003252BD"/>
    <w:rsid w:val="00325E40"/>
    <w:rsid w:val="0033350D"/>
    <w:rsid w:val="00334411"/>
    <w:rsid w:val="003406C3"/>
    <w:rsid w:val="003416A7"/>
    <w:rsid w:val="003438C7"/>
    <w:rsid w:val="00355BCE"/>
    <w:rsid w:val="00355BF9"/>
    <w:rsid w:val="003617B2"/>
    <w:rsid w:val="00366A15"/>
    <w:rsid w:val="00382CF7"/>
    <w:rsid w:val="00386A48"/>
    <w:rsid w:val="00390A32"/>
    <w:rsid w:val="00393EA6"/>
    <w:rsid w:val="00395BD3"/>
    <w:rsid w:val="003A150D"/>
    <w:rsid w:val="003A39B7"/>
    <w:rsid w:val="003A4E55"/>
    <w:rsid w:val="003A5FBC"/>
    <w:rsid w:val="003B19F3"/>
    <w:rsid w:val="003B1E8E"/>
    <w:rsid w:val="003B287D"/>
    <w:rsid w:val="003B29DA"/>
    <w:rsid w:val="003B3D37"/>
    <w:rsid w:val="003B404A"/>
    <w:rsid w:val="003B7F29"/>
    <w:rsid w:val="003C1F2B"/>
    <w:rsid w:val="003C3206"/>
    <w:rsid w:val="003C5B51"/>
    <w:rsid w:val="003D1917"/>
    <w:rsid w:val="003D3BBA"/>
    <w:rsid w:val="003D43B8"/>
    <w:rsid w:val="003E149C"/>
    <w:rsid w:val="003E5FDE"/>
    <w:rsid w:val="003F0112"/>
    <w:rsid w:val="0040199D"/>
    <w:rsid w:val="00403AD4"/>
    <w:rsid w:val="00412807"/>
    <w:rsid w:val="00413144"/>
    <w:rsid w:val="00434911"/>
    <w:rsid w:val="0044355A"/>
    <w:rsid w:val="004478C9"/>
    <w:rsid w:val="004616F4"/>
    <w:rsid w:val="00462346"/>
    <w:rsid w:val="00475BD3"/>
    <w:rsid w:val="004802C2"/>
    <w:rsid w:val="004832EB"/>
    <w:rsid w:val="00484B64"/>
    <w:rsid w:val="004852F8"/>
    <w:rsid w:val="00487668"/>
    <w:rsid w:val="00491BD7"/>
    <w:rsid w:val="00496AF7"/>
    <w:rsid w:val="004979E0"/>
    <w:rsid w:val="004A5179"/>
    <w:rsid w:val="004A54CD"/>
    <w:rsid w:val="004B017D"/>
    <w:rsid w:val="004B1718"/>
    <w:rsid w:val="004B68BA"/>
    <w:rsid w:val="004B6CA6"/>
    <w:rsid w:val="004C1E8D"/>
    <w:rsid w:val="004C2191"/>
    <w:rsid w:val="004C6258"/>
    <w:rsid w:val="004D4DD3"/>
    <w:rsid w:val="004E3DDB"/>
    <w:rsid w:val="004F138F"/>
    <w:rsid w:val="004F64DB"/>
    <w:rsid w:val="004F6AC2"/>
    <w:rsid w:val="004F7D7F"/>
    <w:rsid w:val="00503C20"/>
    <w:rsid w:val="00504469"/>
    <w:rsid w:val="00506294"/>
    <w:rsid w:val="00510F55"/>
    <w:rsid w:val="00526629"/>
    <w:rsid w:val="00527C8E"/>
    <w:rsid w:val="00527FFA"/>
    <w:rsid w:val="00532AC4"/>
    <w:rsid w:val="00535677"/>
    <w:rsid w:val="00540A0E"/>
    <w:rsid w:val="00551CB4"/>
    <w:rsid w:val="00552871"/>
    <w:rsid w:val="00555A88"/>
    <w:rsid w:val="0056142D"/>
    <w:rsid w:val="005659FF"/>
    <w:rsid w:val="005722B3"/>
    <w:rsid w:val="00591761"/>
    <w:rsid w:val="005A57B3"/>
    <w:rsid w:val="005A5EEF"/>
    <w:rsid w:val="005A74E6"/>
    <w:rsid w:val="005B04DA"/>
    <w:rsid w:val="005B6EFE"/>
    <w:rsid w:val="005B742B"/>
    <w:rsid w:val="005D2728"/>
    <w:rsid w:val="005D317A"/>
    <w:rsid w:val="005E2CD3"/>
    <w:rsid w:val="005E6250"/>
    <w:rsid w:val="005F1431"/>
    <w:rsid w:val="005F1B4E"/>
    <w:rsid w:val="005F3CF9"/>
    <w:rsid w:val="0060164E"/>
    <w:rsid w:val="0060199C"/>
    <w:rsid w:val="00603A82"/>
    <w:rsid w:val="006104DC"/>
    <w:rsid w:val="00613439"/>
    <w:rsid w:val="006137E5"/>
    <w:rsid w:val="006140BA"/>
    <w:rsid w:val="006170AC"/>
    <w:rsid w:val="0062347E"/>
    <w:rsid w:val="00632882"/>
    <w:rsid w:val="006425A1"/>
    <w:rsid w:val="00643E0A"/>
    <w:rsid w:val="00646B25"/>
    <w:rsid w:val="00646CAA"/>
    <w:rsid w:val="0066106B"/>
    <w:rsid w:val="0066619A"/>
    <w:rsid w:val="00671978"/>
    <w:rsid w:val="0068234F"/>
    <w:rsid w:val="0069420B"/>
    <w:rsid w:val="006A06C5"/>
    <w:rsid w:val="006A3D05"/>
    <w:rsid w:val="006A5126"/>
    <w:rsid w:val="006B4954"/>
    <w:rsid w:val="006C1490"/>
    <w:rsid w:val="006D1A70"/>
    <w:rsid w:val="006E41C8"/>
    <w:rsid w:val="006F144C"/>
    <w:rsid w:val="006F2652"/>
    <w:rsid w:val="006F26CD"/>
    <w:rsid w:val="006F32C1"/>
    <w:rsid w:val="006F629C"/>
    <w:rsid w:val="006F76C5"/>
    <w:rsid w:val="007058F8"/>
    <w:rsid w:val="0071219C"/>
    <w:rsid w:val="007146A5"/>
    <w:rsid w:val="0071494B"/>
    <w:rsid w:val="007168EC"/>
    <w:rsid w:val="0071692B"/>
    <w:rsid w:val="00721B1C"/>
    <w:rsid w:val="007325B8"/>
    <w:rsid w:val="007453C0"/>
    <w:rsid w:val="00755543"/>
    <w:rsid w:val="00767303"/>
    <w:rsid w:val="00777058"/>
    <w:rsid w:val="00790375"/>
    <w:rsid w:val="00792C85"/>
    <w:rsid w:val="007943DA"/>
    <w:rsid w:val="0079485C"/>
    <w:rsid w:val="007977E8"/>
    <w:rsid w:val="007A0611"/>
    <w:rsid w:val="007A38C7"/>
    <w:rsid w:val="007A59D9"/>
    <w:rsid w:val="007A6288"/>
    <w:rsid w:val="007B03DD"/>
    <w:rsid w:val="007B79F5"/>
    <w:rsid w:val="007C7B5C"/>
    <w:rsid w:val="007D4722"/>
    <w:rsid w:val="007F49F2"/>
    <w:rsid w:val="0080016D"/>
    <w:rsid w:val="008052FC"/>
    <w:rsid w:val="00813DCE"/>
    <w:rsid w:val="008159EF"/>
    <w:rsid w:val="00817991"/>
    <w:rsid w:val="008218A3"/>
    <w:rsid w:val="00822690"/>
    <w:rsid w:val="00831958"/>
    <w:rsid w:val="0084412D"/>
    <w:rsid w:val="00846D81"/>
    <w:rsid w:val="00850902"/>
    <w:rsid w:val="008539E7"/>
    <w:rsid w:val="00854095"/>
    <w:rsid w:val="00855598"/>
    <w:rsid w:val="00860A53"/>
    <w:rsid w:val="00865CD4"/>
    <w:rsid w:val="00870552"/>
    <w:rsid w:val="008716B2"/>
    <w:rsid w:val="00871D03"/>
    <w:rsid w:val="00874C10"/>
    <w:rsid w:val="00875405"/>
    <w:rsid w:val="00875802"/>
    <w:rsid w:val="00876DB4"/>
    <w:rsid w:val="008803A1"/>
    <w:rsid w:val="008864E5"/>
    <w:rsid w:val="00895352"/>
    <w:rsid w:val="008B06EB"/>
    <w:rsid w:val="008B3390"/>
    <w:rsid w:val="008B4E57"/>
    <w:rsid w:val="008B5BB0"/>
    <w:rsid w:val="008C2F3E"/>
    <w:rsid w:val="008C3173"/>
    <w:rsid w:val="008C346C"/>
    <w:rsid w:val="008C3C25"/>
    <w:rsid w:val="008C544E"/>
    <w:rsid w:val="008C5C90"/>
    <w:rsid w:val="008E140B"/>
    <w:rsid w:val="008E6406"/>
    <w:rsid w:val="008F1F5D"/>
    <w:rsid w:val="008F7C3C"/>
    <w:rsid w:val="00914A7A"/>
    <w:rsid w:val="00925BAF"/>
    <w:rsid w:val="0093025A"/>
    <w:rsid w:val="00930CD4"/>
    <w:rsid w:val="00931EA5"/>
    <w:rsid w:val="00934589"/>
    <w:rsid w:val="00935610"/>
    <w:rsid w:val="009458DC"/>
    <w:rsid w:val="00956521"/>
    <w:rsid w:val="00961E7E"/>
    <w:rsid w:val="00962B12"/>
    <w:rsid w:val="0096516A"/>
    <w:rsid w:val="00966321"/>
    <w:rsid w:val="00966A23"/>
    <w:rsid w:val="00973BE4"/>
    <w:rsid w:val="009779DB"/>
    <w:rsid w:val="00982E5C"/>
    <w:rsid w:val="00984022"/>
    <w:rsid w:val="00984114"/>
    <w:rsid w:val="00990213"/>
    <w:rsid w:val="00997F4D"/>
    <w:rsid w:val="009A442F"/>
    <w:rsid w:val="009A7904"/>
    <w:rsid w:val="009A7FAB"/>
    <w:rsid w:val="009B53EF"/>
    <w:rsid w:val="009B7E13"/>
    <w:rsid w:val="009C246F"/>
    <w:rsid w:val="009C2858"/>
    <w:rsid w:val="009C603B"/>
    <w:rsid w:val="009D228E"/>
    <w:rsid w:val="009D37D1"/>
    <w:rsid w:val="009E0FB8"/>
    <w:rsid w:val="009F2F06"/>
    <w:rsid w:val="009F5287"/>
    <w:rsid w:val="00A04546"/>
    <w:rsid w:val="00A04619"/>
    <w:rsid w:val="00A04907"/>
    <w:rsid w:val="00A051BE"/>
    <w:rsid w:val="00A075BF"/>
    <w:rsid w:val="00A214C1"/>
    <w:rsid w:val="00A25B64"/>
    <w:rsid w:val="00A27035"/>
    <w:rsid w:val="00A37890"/>
    <w:rsid w:val="00A41D35"/>
    <w:rsid w:val="00A475F3"/>
    <w:rsid w:val="00A47C62"/>
    <w:rsid w:val="00A56DD4"/>
    <w:rsid w:val="00A63A07"/>
    <w:rsid w:val="00A640F3"/>
    <w:rsid w:val="00A64290"/>
    <w:rsid w:val="00A7278D"/>
    <w:rsid w:val="00A74C44"/>
    <w:rsid w:val="00A803EE"/>
    <w:rsid w:val="00A838DC"/>
    <w:rsid w:val="00A91FA4"/>
    <w:rsid w:val="00AA34A6"/>
    <w:rsid w:val="00AA48CF"/>
    <w:rsid w:val="00AA54A5"/>
    <w:rsid w:val="00AC09F4"/>
    <w:rsid w:val="00AC3BAD"/>
    <w:rsid w:val="00AC617C"/>
    <w:rsid w:val="00AD4A6F"/>
    <w:rsid w:val="00AF5A4B"/>
    <w:rsid w:val="00B00D30"/>
    <w:rsid w:val="00B041C8"/>
    <w:rsid w:val="00B05DAA"/>
    <w:rsid w:val="00B06BF1"/>
    <w:rsid w:val="00B074D1"/>
    <w:rsid w:val="00B11A25"/>
    <w:rsid w:val="00B178D9"/>
    <w:rsid w:val="00B21661"/>
    <w:rsid w:val="00B23A47"/>
    <w:rsid w:val="00B2678D"/>
    <w:rsid w:val="00B3506B"/>
    <w:rsid w:val="00B41A4F"/>
    <w:rsid w:val="00B41AFC"/>
    <w:rsid w:val="00B43AC4"/>
    <w:rsid w:val="00B52B4A"/>
    <w:rsid w:val="00B53B60"/>
    <w:rsid w:val="00B577AB"/>
    <w:rsid w:val="00B61984"/>
    <w:rsid w:val="00B63724"/>
    <w:rsid w:val="00B72C76"/>
    <w:rsid w:val="00B72FBB"/>
    <w:rsid w:val="00B74CD3"/>
    <w:rsid w:val="00B75C93"/>
    <w:rsid w:val="00B764F9"/>
    <w:rsid w:val="00B77386"/>
    <w:rsid w:val="00B8296F"/>
    <w:rsid w:val="00B906D6"/>
    <w:rsid w:val="00B90C51"/>
    <w:rsid w:val="00BA4E91"/>
    <w:rsid w:val="00BA65F4"/>
    <w:rsid w:val="00BB4D82"/>
    <w:rsid w:val="00BC3089"/>
    <w:rsid w:val="00BC5141"/>
    <w:rsid w:val="00BC65AC"/>
    <w:rsid w:val="00BC6BB1"/>
    <w:rsid w:val="00BD19CE"/>
    <w:rsid w:val="00BD4215"/>
    <w:rsid w:val="00BD5754"/>
    <w:rsid w:val="00BD7511"/>
    <w:rsid w:val="00BE1A26"/>
    <w:rsid w:val="00BE2D7F"/>
    <w:rsid w:val="00BE4D64"/>
    <w:rsid w:val="00C05083"/>
    <w:rsid w:val="00C12D18"/>
    <w:rsid w:val="00C2102E"/>
    <w:rsid w:val="00C235E5"/>
    <w:rsid w:val="00C253B2"/>
    <w:rsid w:val="00C26219"/>
    <w:rsid w:val="00C2743D"/>
    <w:rsid w:val="00C4636D"/>
    <w:rsid w:val="00C4791E"/>
    <w:rsid w:val="00C5760B"/>
    <w:rsid w:val="00C65E24"/>
    <w:rsid w:val="00C7143B"/>
    <w:rsid w:val="00C77F06"/>
    <w:rsid w:val="00C85228"/>
    <w:rsid w:val="00C91BB2"/>
    <w:rsid w:val="00C91D92"/>
    <w:rsid w:val="00C93286"/>
    <w:rsid w:val="00C93B32"/>
    <w:rsid w:val="00C94A4E"/>
    <w:rsid w:val="00C96BB1"/>
    <w:rsid w:val="00CA2FBA"/>
    <w:rsid w:val="00CA54C3"/>
    <w:rsid w:val="00CC0F2F"/>
    <w:rsid w:val="00CC5C04"/>
    <w:rsid w:val="00CD1EA3"/>
    <w:rsid w:val="00CF20D1"/>
    <w:rsid w:val="00CF427A"/>
    <w:rsid w:val="00CF4371"/>
    <w:rsid w:val="00D076EF"/>
    <w:rsid w:val="00D127BE"/>
    <w:rsid w:val="00D12CFF"/>
    <w:rsid w:val="00D13494"/>
    <w:rsid w:val="00D13B42"/>
    <w:rsid w:val="00D14B9C"/>
    <w:rsid w:val="00D17369"/>
    <w:rsid w:val="00D1778C"/>
    <w:rsid w:val="00D24CA7"/>
    <w:rsid w:val="00D24E2C"/>
    <w:rsid w:val="00D27A0C"/>
    <w:rsid w:val="00D348B2"/>
    <w:rsid w:val="00D40A4D"/>
    <w:rsid w:val="00D47B93"/>
    <w:rsid w:val="00D5646A"/>
    <w:rsid w:val="00D57882"/>
    <w:rsid w:val="00D604A8"/>
    <w:rsid w:val="00D61A13"/>
    <w:rsid w:val="00D64352"/>
    <w:rsid w:val="00D70687"/>
    <w:rsid w:val="00D756B0"/>
    <w:rsid w:val="00D870EB"/>
    <w:rsid w:val="00D95B92"/>
    <w:rsid w:val="00DA4E12"/>
    <w:rsid w:val="00DB1083"/>
    <w:rsid w:val="00DB2403"/>
    <w:rsid w:val="00DB2997"/>
    <w:rsid w:val="00DD0522"/>
    <w:rsid w:val="00DD1C59"/>
    <w:rsid w:val="00DD2DAD"/>
    <w:rsid w:val="00DD5397"/>
    <w:rsid w:val="00DD585F"/>
    <w:rsid w:val="00DD60D4"/>
    <w:rsid w:val="00DD7D92"/>
    <w:rsid w:val="00DE1E0B"/>
    <w:rsid w:val="00DF2220"/>
    <w:rsid w:val="00DF53D7"/>
    <w:rsid w:val="00E07685"/>
    <w:rsid w:val="00E10180"/>
    <w:rsid w:val="00E206EA"/>
    <w:rsid w:val="00E21C5A"/>
    <w:rsid w:val="00E22668"/>
    <w:rsid w:val="00E23B8E"/>
    <w:rsid w:val="00E24075"/>
    <w:rsid w:val="00E249F6"/>
    <w:rsid w:val="00E311F8"/>
    <w:rsid w:val="00E31432"/>
    <w:rsid w:val="00E45A70"/>
    <w:rsid w:val="00E45E21"/>
    <w:rsid w:val="00E462B9"/>
    <w:rsid w:val="00E47586"/>
    <w:rsid w:val="00E53F6B"/>
    <w:rsid w:val="00E673EA"/>
    <w:rsid w:val="00E714D8"/>
    <w:rsid w:val="00E715A0"/>
    <w:rsid w:val="00E745D3"/>
    <w:rsid w:val="00E75CCB"/>
    <w:rsid w:val="00E868D2"/>
    <w:rsid w:val="00E9547D"/>
    <w:rsid w:val="00EA0272"/>
    <w:rsid w:val="00EA06CD"/>
    <w:rsid w:val="00EA2FD9"/>
    <w:rsid w:val="00EA555A"/>
    <w:rsid w:val="00EB1F97"/>
    <w:rsid w:val="00EB313C"/>
    <w:rsid w:val="00EC4E97"/>
    <w:rsid w:val="00EC55D7"/>
    <w:rsid w:val="00EC56A2"/>
    <w:rsid w:val="00EC604E"/>
    <w:rsid w:val="00ED06AB"/>
    <w:rsid w:val="00ED1278"/>
    <w:rsid w:val="00ED4534"/>
    <w:rsid w:val="00ED529B"/>
    <w:rsid w:val="00EE1960"/>
    <w:rsid w:val="00EE39CA"/>
    <w:rsid w:val="00EE44CE"/>
    <w:rsid w:val="00EF2BDB"/>
    <w:rsid w:val="00EF760C"/>
    <w:rsid w:val="00F02949"/>
    <w:rsid w:val="00F1211E"/>
    <w:rsid w:val="00F2441A"/>
    <w:rsid w:val="00F34048"/>
    <w:rsid w:val="00F35E46"/>
    <w:rsid w:val="00F44B41"/>
    <w:rsid w:val="00F47DB8"/>
    <w:rsid w:val="00F53C77"/>
    <w:rsid w:val="00F55073"/>
    <w:rsid w:val="00F62D96"/>
    <w:rsid w:val="00F63AFB"/>
    <w:rsid w:val="00F6726B"/>
    <w:rsid w:val="00F70488"/>
    <w:rsid w:val="00F86DEC"/>
    <w:rsid w:val="00F87235"/>
    <w:rsid w:val="00FA2CBD"/>
    <w:rsid w:val="00FA41BB"/>
    <w:rsid w:val="00FA77FF"/>
    <w:rsid w:val="00FB692E"/>
    <w:rsid w:val="00FC0711"/>
    <w:rsid w:val="00FC1049"/>
    <w:rsid w:val="00FC1282"/>
    <w:rsid w:val="00FC1E36"/>
    <w:rsid w:val="00FC6281"/>
    <w:rsid w:val="00FD5A6C"/>
    <w:rsid w:val="00FE29DA"/>
    <w:rsid w:val="00FF7B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3B"/>
    <w:pPr>
      <w:widowControl w:val="0"/>
      <w:jc w:val="both"/>
    </w:pPr>
    <w:rPr>
      <w:rFonts w:ascii="Times New Roman" w:eastAsia="宋体" w:hAnsi="Times New Roman" w:cs="Times New Roman"/>
      <w:sz w:val="21"/>
      <w:szCs w:val="20"/>
    </w:rPr>
  </w:style>
  <w:style w:type="paragraph" w:styleId="1">
    <w:name w:val="heading 1"/>
    <w:basedOn w:val="a"/>
    <w:next w:val="a"/>
    <w:link w:val="1Char"/>
    <w:uiPriority w:val="9"/>
    <w:qFormat/>
    <w:rsid w:val="00B06BF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5D3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315D3B"/>
    <w:pPr>
      <w:keepNext/>
      <w:keepLines/>
      <w:spacing w:before="260" w:after="260" w:line="320" w:lineRule="exact"/>
      <w:outlineLvl w:val="2"/>
    </w:pPr>
    <w:rPr>
      <w:rFonts w:eastAsia="楷体_GB2312" w:cs="Arial"/>
      <w:b/>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15D3B"/>
    <w:rPr>
      <w:rFonts w:ascii="Arial" w:eastAsia="黑体" w:hAnsi="Arial" w:cs="Times New Roman"/>
      <w:b/>
      <w:bCs/>
      <w:sz w:val="32"/>
      <w:szCs w:val="32"/>
    </w:rPr>
  </w:style>
  <w:style w:type="character" w:customStyle="1" w:styleId="3Char">
    <w:name w:val="标题 3 Char"/>
    <w:basedOn w:val="a0"/>
    <w:link w:val="3"/>
    <w:rsid w:val="00315D3B"/>
    <w:rPr>
      <w:rFonts w:ascii="Times New Roman" w:eastAsia="楷体_GB2312" w:hAnsi="Times New Roman" w:cs="Arial"/>
      <w:b/>
      <w:sz w:val="30"/>
      <w:szCs w:val="30"/>
    </w:rPr>
  </w:style>
  <w:style w:type="character" w:styleId="a3">
    <w:name w:val="page number"/>
    <w:basedOn w:val="a0"/>
    <w:rsid w:val="00315D3B"/>
  </w:style>
  <w:style w:type="paragraph" w:styleId="a4">
    <w:name w:val="footer"/>
    <w:basedOn w:val="a"/>
    <w:link w:val="Char"/>
    <w:rsid w:val="00315D3B"/>
    <w:pPr>
      <w:tabs>
        <w:tab w:val="center" w:pos="4153"/>
        <w:tab w:val="right" w:pos="8306"/>
      </w:tabs>
      <w:snapToGrid w:val="0"/>
      <w:jc w:val="left"/>
    </w:pPr>
    <w:rPr>
      <w:sz w:val="18"/>
    </w:rPr>
  </w:style>
  <w:style w:type="character" w:customStyle="1" w:styleId="Char">
    <w:name w:val="页脚 Char"/>
    <w:basedOn w:val="a0"/>
    <w:link w:val="a4"/>
    <w:rsid w:val="00315D3B"/>
    <w:rPr>
      <w:rFonts w:ascii="Times New Roman" w:eastAsia="宋体" w:hAnsi="Times New Roman" w:cs="Times New Roman"/>
      <w:sz w:val="18"/>
      <w:szCs w:val="20"/>
    </w:rPr>
  </w:style>
  <w:style w:type="paragraph" w:styleId="a5">
    <w:name w:val="Balloon Text"/>
    <w:basedOn w:val="a"/>
    <w:link w:val="Char0"/>
    <w:uiPriority w:val="99"/>
    <w:semiHidden/>
    <w:unhideWhenUsed/>
    <w:rsid w:val="00315D3B"/>
    <w:rPr>
      <w:rFonts w:ascii="Heiti SC Light" w:eastAsia="Heiti SC Light"/>
      <w:sz w:val="18"/>
      <w:szCs w:val="18"/>
    </w:rPr>
  </w:style>
  <w:style w:type="character" w:customStyle="1" w:styleId="Char0">
    <w:name w:val="批注框文本 Char"/>
    <w:basedOn w:val="a0"/>
    <w:link w:val="a5"/>
    <w:uiPriority w:val="99"/>
    <w:semiHidden/>
    <w:rsid w:val="00315D3B"/>
    <w:rPr>
      <w:rFonts w:ascii="Heiti SC Light" w:eastAsia="Heiti SC Light" w:hAnsi="Times New Roman" w:cs="Times New Roman"/>
      <w:sz w:val="18"/>
      <w:szCs w:val="18"/>
    </w:rPr>
  </w:style>
  <w:style w:type="character" w:customStyle="1" w:styleId="notranslate">
    <w:name w:val="notranslate"/>
    <w:rsid w:val="00790375"/>
  </w:style>
  <w:style w:type="paragraph" w:styleId="a6">
    <w:name w:val="header"/>
    <w:basedOn w:val="a"/>
    <w:link w:val="Char1"/>
    <w:uiPriority w:val="99"/>
    <w:unhideWhenUsed/>
    <w:rsid w:val="0079037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90375"/>
    <w:rPr>
      <w:rFonts w:ascii="Times New Roman" w:eastAsia="宋体" w:hAnsi="Times New Roman" w:cs="Times New Roman"/>
      <w:sz w:val="18"/>
      <w:szCs w:val="18"/>
    </w:rPr>
  </w:style>
  <w:style w:type="character" w:styleId="a7">
    <w:name w:val="Emphasis"/>
    <w:qFormat/>
    <w:rsid w:val="002A6B16"/>
    <w:rPr>
      <w:i/>
      <w:iCs/>
    </w:rPr>
  </w:style>
  <w:style w:type="character" w:styleId="a8">
    <w:name w:val="Strong"/>
    <w:qFormat/>
    <w:rsid w:val="006104DC"/>
    <w:rPr>
      <w:b/>
      <w:bCs/>
    </w:rPr>
  </w:style>
  <w:style w:type="character" w:customStyle="1" w:styleId="1Char">
    <w:name w:val="标题 1 Char"/>
    <w:basedOn w:val="a0"/>
    <w:link w:val="1"/>
    <w:uiPriority w:val="9"/>
    <w:rsid w:val="00B06BF1"/>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3B"/>
    <w:pPr>
      <w:widowControl w:val="0"/>
      <w:jc w:val="both"/>
    </w:pPr>
    <w:rPr>
      <w:rFonts w:ascii="Times New Roman" w:eastAsia="宋体" w:hAnsi="Times New Roman" w:cs="Times New Roman"/>
      <w:sz w:val="21"/>
      <w:szCs w:val="20"/>
    </w:rPr>
  </w:style>
  <w:style w:type="paragraph" w:styleId="1">
    <w:name w:val="heading 1"/>
    <w:basedOn w:val="a"/>
    <w:next w:val="a"/>
    <w:link w:val="10"/>
    <w:uiPriority w:val="9"/>
    <w:qFormat/>
    <w:rsid w:val="00B06BF1"/>
    <w:pPr>
      <w:keepNext/>
      <w:keepLines/>
      <w:spacing w:before="340" w:after="330" w:line="578" w:lineRule="auto"/>
      <w:outlineLvl w:val="0"/>
    </w:pPr>
    <w:rPr>
      <w:b/>
      <w:bCs/>
      <w:kern w:val="44"/>
      <w:sz w:val="44"/>
      <w:szCs w:val="44"/>
    </w:rPr>
  </w:style>
  <w:style w:type="paragraph" w:styleId="2">
    <w:name w:val="heading 2"/>
    <w:basedOn w:val="a"/>
    <w:next w:val="a"/>
    <w:link w:val="20"/>
    <w:qFormat/>
    <w:rsid w:val="00315D3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315D3B"/>
    <w:pPr>
      <w:keepNext/>
      <w:keepLines/>
      <w:spacing w:before="260" w:after="260" w:line="320" w:lineRule="exact"/>
      <w:outlineLvl w:val="2"/>
    </w:pPr>
    <w:rPr>
      <w:rFonts w:eastAsia="楷体_GB2312" w:cs="Arial"/>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basedOn w:val="a0"/>
    <w:link w:val="2"/>
    <w:rsid w:val="00315D3B"/>
    <w:rPr>
      <w:rFonts w:ascii="Arial" w:eastAsia="黑体" w:hAnsi="Arial" w:cs="Times New Roman"/>
      <w:b/>
      <w:bCs/>
      <w:sz w:val="32"/>
      <w:szCs w:val="32"/>
    </w:rPr>
  </w:style>
  <w:style w:type="character" w:customStyle="1" w:styleId="30">
    <w:name w:val="标题 3字符"/>
    <w:basedOn w:val="a0"/>
    <w:link w:val="3"/>
    <w:rsid w:val="00315D3B"/>
    <w:rPr>
      <w:rFonts w:ascii="Times New Roman" w:eastAsia="楷体_GB2312" w:hAnsi="Times New Roman" w:cs="Arial"/>
      <w:b/>
      <w:sz w:val="30"/>
      <w:szCs w:val="30"/>
    </w:rPr>
  </w:style>
  <w:style w:type="character" w:styleId="a3">
    <w:name w:val="page number"/>
    <w:basedOn w:val="a0"/>
    <w:rsid w:val="00315D3B"/>
  </w:style>
  <w:style w:type="paragraph" w:styleId="a4">
    <w:name w:val="footer"/>
    <w:basedOn w:val="a"/>
    <w:link w:val="a5"/>
    <w:rsid w:val="00315D3B"/>
    <w:pPr>
      <w:tabs>
        <w:tab w:val="center" w:pos="4153"/>
        <w:tab w:val="right" w:pos="8306"/>
      </w:tabs>
      <w:snapToGrid w:val="0"/>
      <w:jc w:val="left"/>
    </w:pPr>
    <w:rPr>
      <w:sz w:val="18"/>
    </w:rPr>
  </w:style>
  <w:style w:type="character" w:customStyle="1" w:styleId="a5">
    <w:name w:val="页脚字符"/>
    <w:basedOn w:val="a0"/>
    <w:link w:val="a4"/>
    <w:rsid w:val="00315D3B"/>
    <w:rPr>
      <w:rFonts w:ascii="Times New Roman" w:eastAsia="宋体" w:hAnsi="Times New Roman" w:cs="Times New Roman"/>
      <w:sz w:val="18"/>
      <w:szCs w:val="20"/>
    </w:rPr>
  </w:style>
  <w:style w:type="paragraph" w:styleId="a6">
    <w:name w:val="Balloon Text"/>
    <w:basedOn w:val="a"/>
    <w:link w:val="a7"/>
    <w:uiPriority w:val="99"/>
    <w:semiHidden/>
    <w:unhideWhenUsed/>
    <w:rsid w:val="00315D3B"/>
    <w:rPr>
      <w:rFonts w:ascii="Heiti SC Light" w:eastAsia="Heiti SC Light"/>
      <w:sz w:val="18"/>
      <w:szCs w:val="18"/>
    </w:rPr>
  </w:style>
  <w:style w:type="character" w:customStyle="1" w:styleId="a7">
    <w:name w:val="批注框文本字符"/>
    <w:basedOn w:val="a0"/>
    <w:link w:val="a6"/>
    <w:uiPriority w:val="99"/>
    <w:semiHidden/>
    <w:rsid w:val="00315D3B"/>
    <w:rPr>
      <w:rFonts w:ascii="Heiti SC Light" w:eastAsia="Heiti SC Light" w:hAnsi="Times New Roman" w:cs="Times New Roman"/>
      <w:sz w:val="18"/>
      <w:szCs w:val="18"/>
    </w:rPr>
  </w:style>
  <w:style w:type="character" w:customStyle="1" w:styleId="notranslate">
    <w:name w:val="notranslate"/>
    <w:rsid w:val="00790375"/>
  </w:style>
  <w:style w:type="paragraph" w:styleId="a8">
    <w:name w:val="header"/>
    <w:basedOn w:val="a"/>
    <w:link w:val="a9"/>
    <w:uiPriority w:val="99"/>
    <w:unhideWhenUsed/>
    <w:rsid w:val="00790375"/>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790375"/>
    <w:rPr>
      <w:rFonts w:ascii="Times New Roman" w:eastAsia="宋体" w:hAnsi="Times New Roman" w:cs="Times New Roman"/>
      <w:sz w:val="18"/>
      <w:szCs w:val="18"/>
    </w:rPr>
  </w:style>
  <w:style w:type="character" w:styleId="aa">
    <w:name w:val="Emphasis"/>
    <w:qFormat/>
    <w:rsid w:val="002A6B16"/>
    <w:rPr>
      <w:i/>
      <w:iCs/>
    </w:rPr>
  </w:style>
  <w:style w:type="character" w:styleId="ab">
    <w:name w:val="Strong"/>
    <w:qFormat/>
    <w:rsid w:val="006104DC"/>
    <w:rPr>
      <w:b/>
      <w:bCs/>
    </w:rPr>
  </w:style>
  <w:style w:type="character" w:customStyle="1" w:styleId="10">
    <w:name w:val="标题 1字符"/>
    <w:basedOn w:val="a0"/>
    <w:link w:val="1"/>
    <w:uiPriority w:val="9"/>
    <w:rsid w:val="00B06BF1"/>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6E97-E559-EA47-86D7-E4BC459F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connie</dc:creator>
  <cp:keywords/>
  <dc:description/>
  <cp:lastModifiedBy>PCoS</cp:lastModifiedBy>
  <cp:revision>57</cp:revision>
  <dcterms:created xsi:type="dcterms:W3CDTF">2013-05-23T15:17:00Z</dcterms:created>
  <dcterms:modified xsi:type="dcterms:W3CDTF">2013-11-07T07:23:00Z</dcterms:modified>
</cp:coreProperties>
</file>